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2F7DB" w14:textId="5A5BB2F6" w:rsidR="009B141C" w:rsidRDefault="00793FB3">
      <w:pPr>
        <w:pStyle w:val="CRCoverPage"/>
        <w:tabs>
          <w:tab w:val="right" w:pos="9639"/>
        </w:tabs>
        <w:spacing w:after="0"/>
        <w:rPr>
          <w:b/>
          <w:noProof/>
          <w:sz w:val="24"/>
          <w:szCs w:val="24"/>
          <w:lang w:val="sv-SE"/>
        </w:rPr>
      </w:pPr>
      <w:r w:rsidRPr="00793FB3">
        <w:rPr>
          <w:b/>
          <w:noProof/>
          <w:sz w:val="24"/>
          <w:szCs w:val="24"/>
          <w:lang w:val="sv-SE"/>
        </w:rPr>
        <w:t>3GPP TSG-RAN WG2 Meeting</w:t>
      </w:r>
      <w:r w:rsidR="00E42A45">
        <w:rPr>
          <w:b/>
          <w:noProof/>
          <w:sz w:val="24"/>
          <w:szCs w:val="24"/>
          <w:lang w:val="sv-SE"/>
        </w:rPr>
        <w:t xml:space="preserve"> #</w:t>
      </w:r>
      <w:r w:rsidR="001E4113">
        <w:rPr>
          <w:b/>
          <w:noProof/>
          <w:sz w:val="24"/>
          <w:szCs w:val="24"/>
          <w:lang w:val="sv-SE"/>
        </w:rPr>
        <w:t>12</w:t>
      </w:r>
      <w:r>
        <w:rPr>
          <w:rFonts w:eastAsiaTheme="minorEastAsia" w:hint="eastAsia"/>
          <w:b/>
          <w:noProof/>
          <w:sz w:val="24"/>
          <w:szCs w:val="24"/>
          <w:lang w:val="sv-SE" w:eastAsia="ko-KR"/>
        </w:rPr>
        <w:t>7</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2A613B">
        <w:rPr>
          <w:b/>
          <w:noProof/>
          <w:sz w:val="24"/>
          <w:szCs w:val="24"/>
          <w:lang w:val="sv-SE"/>
        </w:rPr>
        <w:t>40</w:t>
      </w:r>
      <w:r w:rsidR="00D27F19" w:rsidRPr="00D27F19">
        <w:rPr>
          <w:b/>
          <w:noProof/>
          <w:sz w:val="24"/>
          <w:szCs w:val="24"/>
          <w:lang w:val="sv-SE"/>
        </w:rPr>
        <w:t>7290</w:t>
      </w:r>
      <w:r w:rsidR="0071004C" w:rsidRPr="0071004C">
        <w:rPr>
          <w:b/>
          <w:noProof/>
          <w:sz w:val="24"/>
          <w:szCs w:val="24"/>
          <w:lang w:val="sv-SE"/>
        </w:rPr>
        <w:t xml:space="preserve"> </w:t>
      </w:r>
    </w:p>
    <w:p w14:paraId="62DB783B" w14:textId="6028648D" w:rsidR="009B141C" w:rsidRDefault="00793FB3">
      <w:pPr>
        <w:pStyle w:val="CRCoverPage"/>
        <w:outlineLvl w:val="0"/>
        <w:rPr>
          <w:b/>
          <w:noProof/>
          <w:sz w:val="24"/>
          <w:szCs w:val="24"/>
        </w:rPr>
      </w:pPr>
      <w:r w:rsidRPr="00793FB3">
        <w:rPr>
          <w:b/>
          <w:noProof/>
          <w:sz w:val="24"/>
          <w:szCs w:val="24"/>
        </w:rPr>
        <w:t>Maastricht, Netherlands, Aug</w:t>
      </w:r>
      <w:r w:rsidR="00DC6821" w:rsidRPr="00F25C14">
        <w:rPr>
          <w:b/>
          <w:noProof/>
          <w:sz w:val="24"/>
          <w:szCs w:val="24"/>
        </w:rPr>
        <w:t xml:space="preserve"> </w:t>
      </w:r>
      <w:r>
        <w:rPr>
          <w:rFonts w:eastAsiaTheme="minorEastAsia" w:hint="eastAsia"/>
          <w:b/>
          <w:noProof/>
          <w:sz w:val="24"/>
          <w:szCs w:val="24"/>
          <w:lang w:eastAsia="ko-KR"/>
        </w:rPr>
        <w:t>19</w:t>
      </w:r>
      <w:r w:rsidR="00DC6821" w:rsidRPr="00F25C14">
        <w:rPr>
          <w:b/>
          <w:noProof/>
          <w:sz w:val="24"/>
          <w:szCs w:val="24"/>
        </w:rPr>
        <w:t xml:space="preserve">th – </w:t>
      </w:r>
      <w:r>
        <w:rPr>
          <w:rFonts w:eastAsiaTheme="minorEastAsia" w:hint="eastAsia"/>
          <w:b/>
          <w:noProof/>
          <w:sz w:val="24"/>
          <w:szCs w:val="24"/>
          <w:lang w:eastAsia="ko-KR"/>
        </w:rPr>
        <w:t>23rd</w:t>
      </w:r>
      <w:r w:rsidR="00DC6821" w:rsidRPr="00F25C14">
        <w:rPr>
          <w:b/>
          <w:noProof/>
          <w:sz w:val="24"/>
          <w:szCs w:val="24"/>
        </w:rPr>
        <w:t>,</w:t>
      </w:r>
      <w:r w:rsidR="000A267A" w:rsidRPr="000A267A">
        <w:rPr>
          <w:b/>
          <w:noProof/>
          <w:sz w:val="24"/>
          <w:szCs w:val="24"/>
        </w:rPr>
        <w:t xml:space="preserve"> 2024</w:t>
      </w:r>
    </w:p>
    <w:p w14:paraId="18A04A06" w14:textId="77777777" w:rsidR="009B141C" w:rsidRPr="00C25C41" w:rsidRDefault="009B141C">
      <w:pPr>
        <w:pStyle w:val="a5"/>
        <w:rPr>
          <w:lang w:val="en-GB" w:eastAsia="ko-KR"/>
        </w:rPr>
      </w:pPr>
    </w:p>
    <w:p w14:paraId="584492CF" w14:textId="2D38B5AC"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E4769">
        <w:rPr>
          <w:rFonts w:ascii="Arial" w:hAnsi="Arial" w:hint="eastAsia"/>
          <w:sz w:val="24"/>
          <w:lang w:val="en-US" w:eastAsia="ko-KR"/>
        </w:rPr>
        <w:t>8</w:t>
      </w:r>
      <w:r w:rsidR="00E20FD5">
        <w:rPr>
          <w:rFonts w:ascii="Arial" w:hAnsi="Arial"/>
          <w:sz w:val="24"/>
          <w:lang w:val="en-US" w:eastAsia="ko-KR"/>
        </w:rPr>
        <w:t>.</w:t>
      </w:r>
      <w:r w:rsidR="00FE4769">
        <w:rPr>
          <w:rFonts w:ascii="Arial" w:hAnsi="Arial" w:hint="eastAsia"/>
          <w:sz w:val="24"/>
          <w:lang w:val="en-US" w:eastAsia="ko-KR"/>
        </w:rPr>
        <w:t>2</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E4769" w:rsidRPr="00FE4769">
        <w:rPr>
          <w:rFonts w:ascii="Arial" w:hAnsi="Arial"/>
          <w:sz w:val="24"/>
          <w:lang w:val="en-US" w:eastAsia="ko-KR"/>
        </w:rPr>
        <w:t>FS_Ambient_IoT_solutions</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3B0E8E19"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D7C21">
        <w:rPr>
          <w:rFonts w:ascii="Arial" w:hAnsi="Arial" w:hint="eastAsia"/>
          <w:sz w:val="24"/>
          <w:lang w:val="en-US" w:eastAsia="ko-KR"/>
        </w:rPr>
        <w:t xml:space="preserve">Discussion on </w:t>
      </w:r>
      <w:r w:rsidR="00542AF2">
        <w:rPr>
          <w:rFonts w:ascii="Arial" w:hAnsi="Arial" w:hint="eastAsia"/>
          <w:sz w:val="24"/>
          <w:lang w:val="en-US" w:eastAsia="ko-KR"/>
        </w:rPr>
        <w:t>functionality</w:t>
      </w:r>
      <w:r w:rsidR="001D7C21">
        <w:rPr>
          <w:rFonts w:ascii="Arial" w:hAnsi="Arial" w:hint="eastAsia"/>
          <w:sz w:val="24"/>
          <w:lang w:val="en-US" w:eastAsia="ko-KR"/>
        </w:rPr>
        <w:t xml:space="preserve"> aspects of ambient IoT</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4C77631" w14:textId="629E918C" w:rsidR="00B331F5" w:rsidRPr="00B331F5" w:rsidRDefault="00A22B26" w:rsidP="00D92DB4">
      <w:pPr>
        <w:rPr>
          <w:lang w:eastAsia="ko-KR"/>
        </w:rPr>
      </w:pPr>
      <w:r w:rsidRPr="00A22B26">
        <w:rPr>
          <w:lang w:eastAsia="ko-KR"/>
        </w:rPr>
        <w:t xml:space="preserve">This document discusses </w:t>
      </w:r>
      <w:r w:rsidR="004C54FB">
        <w:rPr>
          <w:rFonts w:hint="eastAsia"/>
          <w:lang w:eastAsia="ko-KR"/>
        </w:rPr>
        <w:t xml:space="preserve">functionality of </w:t>
      </w:r>
      <w:r w:rsidR="004C54FB" w:rsidRPr="004C54FB">
        <w:rPr>
          <w:lang w:eastAsia="ko-KR"/>
        </w:rPr>
        <w:t>ambient IoT (A-IOT).</w:t>
      </w:r>
      <w:r w:rsidR="004C54FB">
        <w:rPr>
          <w:rFonts w:hint="eastAsia"/>
          <w:lang w:eastAsia="ko-KR"/>
        </w:rPr>
        <w:t xml:space="preserve"> In this contribution, we discuss mainly security related aspects, need of resource allocation/scheduling, and message size/status indication.</w:t>
      </w:r>
      <w:r>
        <w:rPr>
          <w:rFonts w:hint="eastAsia"/>
          <w:lang w:eastAsia="ko-KR"/>
        </w:rPr>
        <w:t xml:space="preserve"> </w:t>
      </w:r>
      <w:r w:rsidR="00A110B4">
        <w:rPr>
          <w:rFonts w:hint="eastAsia"/>
          <w:lang w:eastAsia="ko-KR"/>
        </w:rPr>
        <w:t xml:space="preserve">The </w:t>
      </w:r>
      <w:r w:rsidR="004C54FB">
        <w:rPr>
          <w:rFonts w:hint="eastAsia"/>
          <w:lang w:eastAsia="ko-KR"/>
        </w:rPr>
        <w:t xml:space="preserve">related </w:t>
      </w:r>
      <w:r w:rsidR="00A110B4">
        <w:rPr>
          <w:rFonts w:hint="eastAsia"/>
          <w:lang w:eastAsia="ko-KR"/>
        </w:rPr>
        <w:t>agreements in R2-12</w:t>
      </w:r>
      <w:r w:rsidR="00B331F5">
        <w:rPr>
          <w:rFonts w:hint="eastAsia"/>
          <w:lang w:eastAsia="ko-KR"/>
        </w:rPr>
        <w:t>6</w:t>
      </w:r>
      <w:r w:rsidR="00A110B4">
        <w:rPr>
          <w:rFonts w:hint="eastAsia"/>
          <w:lang w:eastAsia="ko-KR"/>
        </w:rPr>
        <w:t xml:space="preserve"> meeting are as follows.</w:t>
      </w:r>
    </w:p>
    <w:tbl>
      <w:tblPr>
        <w:tblStyle w:val="ab"/>
        <w:tblW w:w="0" w:type="auto"/>
        <w:tblLook w:val="04A0" w:firstRow="1" w:lastRow="0" w:firstColumn="1" w:lastColumn="0" w:noHBand="0" w:noVBand="1"/>
      </w:tblPr>
      <w:tblGrid>
        <w:gridCol w:w="9631"/>
      </w:tblGrid>
      <w:tr w:rsidR="00D92DB4" w14:paraId="2CA5AE0A" w14:textId="77777777" w:rsidTr="00D92DB4">
        <w:tc>
          <w:tcPr>
            <w:tcW w:w="9631" w:type="dxa"/>
          </w:tcPr>
          <w:p w14:paraId="5A46EC02" w14:textId="77777777" w:rsidR="00D92DB4" w:rsidRDefault="00D92DB4" w:rsidP="00D92DB4">
            <w:pPr>
              <w:pStyle w:val="Doc-text2"/>
              <w:ind w:left="363"/>
              <w:rPr>
                <w:rFonts w:eastAsiaTheme="minorEastAsia"/>
                <w:b/>
                <w:bCs/>
                <w:lang w:eastAsia="ko-KR"/>
              </w:rPr>
            </w:pPr>
            <w:r w:rsidRPr="00111B80">
              <w:rPr>
                <w:b/>
                <w:bCs/>
              </w:rPr>
              <w:t>Agreements</w:t>
            </w:r>
          </w:p>
          <w:p w14:paraId="1AC9352C" w14:textId="3D6D8CC2" w:rsidR="004C54FB" w:rsidRDefault="004C54FB" w:rsidP="00D92DB4">
            <w:pPr>
              <w:pStyle w:val="Doc-text2"/>
              <w:ind w:left="363"/>
              <w:rPr>
                <w:rFonts w:eastAsiaTheme="minorEastAsia"/>
                <w:b/>
                <w:bCs/>
                <w:lang w:eastAsia="ko-KR"/>
              </w:rPr>
            </w:pPr>
            <w:r>
              <w:rPr>
                <w:rFonts w:eastAsiaTheme="minorEastAsia" w:hint="eastAsia"/>
                <w:b/>
                <w:bCs/>
                <w:lang w:eastAsia="ko-KR"/>
              </w:rPr>
              <w:t>...</w:t>
            </w:r>
          </w:p>
          <w:p w14:paraId="3F9AF6A8" w14:textId="2D49D7AF" w:rsidR="00391919" w:rsidRPr="00391919" w:rsidRDefault="00391919" w:rsidP="00D92DB4">
            <w:pPr>
              <w:pStyle w:val="Doc-text2"/>
              <w:ind w:left="363"/>
              <w:rPr>
                <w:rFonts w:eastAsiaTheme="minorEastAsia"/>
                <w:b/>
                <w:bCs/>
                <w:u w:val="single"/>
                <w:lang w:eastAsia="ko-KR"/>
              </w:rPr>
            </w:pPr>
            <w:r w:rsidRPr="00391919">
              <w:rPr>
                <w:szCs w:val="20"/>
                <w:u w:val="single"/>
                <w:lang w:eastAsia="ja-JP"/>
              </w:rPr>
              <w:t>A</w:t>
            </w:r>
            <w:r w:rsidRPr="00391919">
              <w:rPr>
                <w:rFonts w:hint="eastAsia"/>
                <w:szCs w:val="20"/>
                <w:u w:val="single"/>
                <w:lang w:eastAsia="ja-JP"/>
              </w:rPr>
              <w:t>greements from stage 2 general aspects in R2-126 meeting</w:t>
            </w:r>
          </w:p>
          <w:p w14:paraId="189990DD" w14:textId="77777777" w:rsidR="004C54FB" w:rsidRPr="004C54FB" w:rsidRDefault="004C54FB" w:rsidP="004C54FB">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4C54FB">
              <w:rPr>
                <w:rFonts w:ascii="Arial" w:eastAsia="Times New Roman" w:hAnsi="Arial"/>
                <w:lang w:eastAsia="ja-JP"/>
              </w:rPr>
              <w:t>3</w:t>
            </w:r>
            <w:r w:rsidRPr="004C54FB">
              <w:rPr>
                <w:rFonts w:ascii="Arial" w:eastAsia="Times New Roman" w:hAnsi="Arial"/>
                <w:lang w:eastAsia="ja-JP"/>
              </w:rPr>
              <w:tab/>
              <w:t>From RAN2 point of view we will study “Command only” use case.</w:t>
            </w:r>
          </w:p>
          <w:p w14:paraId="56572CC6" w14:textId="77777777" w:rsidR="004C54FB" w:rsidRPr="004C54FB" w:rsidRDefault="004C54FB" w:rsidP="004C54FB">
            <w:pPr>
              <w:tabs>
                <w:tab w:val="left" w:pos="1622"/>
              </w:tabs>
              <w:overflowPunct w:val="0"/>
              <w:autoSpaceDE w:val="0"/>
              <w:autoSpaceDN w:val="0"/>
              <w:adjustRightInd w:val="0"/>
              <w:spacing w:after="0" w:line="240" w:lineRule="auto"/>
              <w:ind w:left="726" w:hanging="363"/>
              <w:textAlignment w:val="baseline"/>
              <w:rPr>
                <w:rFonts w:ascii="Arial" w:eastAsia="MS Mincho" w:hAnsi="Arial"/>
                <w:lang w:eastAsia="ja-JP"/>
              </w:rPr>
            </w:pPr>
            <w:r w:rsidRPr="004C54FB">
              <w:rPr>
                <w:rFonts w:ascii="Arial" w:eastAsia="MS Mincho" w:hAnsi="Arial"/>
                <w:lang w:eastAsia="ja-JP"/>
              </w:rPr>
              <w:t xml:space="preserve">FFS the options on how to support </w:t>
            </w:r>
            <w:proofErr w:type="gramStart"/>
            <w:r w:rsidRPr="004C54FB">
              <w:rPr>
                <w:rFonts w:ascii="Arial" w:eastAsia="MS Mincho" w:hAnsi="Arial"/>
                <w:lang w:eastAsia="ja-JP"/>
              </w:rPr>
              <w:t>it :</w:t>
            </w:r>
            <w:proofErr w:type="gramEnd"/>
          </w:p>
          <w:p w14:paraId="695D9480" w14:textId="77777777" w:rsidR="004C54FB" w:rsidRPr="004C54FB" w:rsidRDefault="004C54FB" w:rsidP="004C54FB">
            <w:pPr>
              <w:tabs>
                <w:tab w:val="left" w:pos="1622"/>
              </w:tabs>
              <w:overflowPunct w:val="0"/>
              <w:autoSpaceDE w:val="0"/>
              <w:autoSpaceDN w:val="0"/>
              <w:adjustRightInd w:val="0"/>
              <w:spacing w:after="0" w:line="240" w:lineRule="auto"/>
              <w:ind w:left="726" w:hanging="363"/>
              <w:textAlignment w:val="baseline"/>
              <w:rPr>
                <w:rFonts w:ascii="Arial" w:eastAsia="MS Mincho" w:hAnsi="Arial"/>
                <w:lang w:eastAsia="ja-JP"/>
              </w:rPr>
            </w:pPr>
            <w:r w:rsidRPr="004C54FB">
              <w:rPr>
                <w:rFonts w:ascii="Arial" w:eastAsia="MS Mincho" w:hAnsi="Arial"/>
                <w:lang w:eastAsia="ja-JP"/>
              </w:rPr>
              <w:tab/>
              <w:t xml:space="preserve">Initial trigger message from the reader contains the command. </w:t>
            </w:r>
            <w:r w:rsidRPr="004C54FB">
              <w:rPr>
                <w:rFonts w:ascii="Arial" w:eastAsia="Times New Roman" w:hAnsi="Arial"/>
                <w:lang w:eastAsia="ja-JP"/>
              </w:rPr>
              <w:t>Final feasibility depends on SA2 and SA3 work/conclusions.</w:t>
            </w:r>
          </w:p>
          <w:p w14:paraId="4616D3E8" w14:textId="77777777" w:rsidR="004C54FB" w:rsidRPr="004C54FB" w:rsidRDefault="004C54FB" w:rsidP="004C54FB">
            <w:pPr>
              <w:tabs>
                <w:tab w:val="left" w:pos="1622"/>
              </w:tabs>
              <w:overflowPunct w:val="0"/>
              <w:autoSpaceDE w:val="0"/>
              <w:autoSpaceDN w:val="0"/>
              <w:adjustRightInd w:val="0"/>
              <w:spacing w:after="0" w:line="240" w:lineRule="auto"/>
              <w:ind w:left="726" w:hanging="363"/>
              <w:textAlignment w:val="baseline"/>
              <w:rPr>
                <w:rFonts w:ascii="Arial" w:eastAsia="MS Mincho" w:hAnsi="Arial"/>
                <w:lang w:eastAsia="ja-JP"/>
              </w:rPr>
            </w:pPr>
            <w:r w:rsidRPr="004C54FB">
              <w:rPr>
                <w:rFonts w:ascii="Arial" w:eastAsia="MS Mincho" w:hAnsi="Arial"/>
                <w:lang w:eastAsia="ja-JP"/>
              </w:rPr>
              <w:tab/>
              <w:t xml:space="preserve">Use baseline procedure for “inventory and </w:t>
            </w:r>
            <w:proofErr w:type="gramStart"/>
            <w:r w:rsidRPr="004C54FB">
              <w:rPr>
                <w:rFonts w:ascii="Arial" w:eastAsia="MS Mincho" w:hAnsi="Arial"/>
                <w:lang w:eastAsia="ja-JP"/>
              </w:rPr>
              <w:t>command”(</w:t>
            </w:r>
            <w:proofErr w:type="gramEnd"/>
            <w:r w:rsidRPr="004C54FB">
              <w:rPr>
                <w:rFonts w:ascii="Arial" w:eastAsia="MS Mincho" w:hAnsi="Arial"/>
                <w:lang w:eastAsia="ja-JP"/>
              </w:rPr>
              <w:t>i.e. first triggers inventory procedure and then sends command)</w:t>
            </w:r>
          </w:p>
          <w:p w14:paraId="6D5B7CAA" w14:textId="6585781D" w:rsidR="004C54FB" w:rsidRDefault="004C54FB" w:rsidP="00D92DB4">
            <w:pPr>
              <w:pStyle w:val="Doc-text2"/>
              <w:ind w:left="363"/>
              <w:rPr>
                <w:rFonts w:eastAsiaTheme="minorEastAsia"/>
                <w:b/>
                <w:bCs/>
                <w:lang w:eastAsia="ko-KR"/>
              </w:rPr>
            </w:pPr>
            <w:r>
              <w:rPr>
                <w:rFonts w:eastAsiaTheme="minorEastAsia"/>
                <w:b/>
                <w:bCs/>
                <w:lang w:eastAsia="ko-KR"/>
              </w:rPr>
              <w:t>…</w:t>
            </w:r>
          </w:p>
          <w:p w14:paraId="64A9FE01" w14:textId="3573BFE4" w:rsidR="00391919" w:rsidRDefault="00391919" w:rsidP="00D92DB4">
            <w:pPr>
              <w:pStyle w:val="Doc-text2"/>
              <w:ind w:left="363"/>
              <w:rPr>
                <w:rFonts w:eastAsiaTheme="minorEastAsia"/>
                <w:b/>
                <w:bCs/>
                <w:lang w:eastAsia="ko-KR"/>
              </w:rPr>
            </w:pPr>
            <w:r w:rsidRPr="00391919">
              <w:rPr>
                <w:szCs w:val="20"/>
                <w:u w:val="single"/>
                <w:lang w:eastAsia="ja-JP"/>
              </w:rPr>
              <w:t>A</w:t>
            </w:r>
            <w:r w:rsidRPr="00391919">
              <w:rPr>
                <w:rFonts w:hint="eastAsia"/>
                <w:szCs w:val="20"/>
                <w:u w:val="single"/>
                <w:lang w:eastAsia="ja-JP"/>
              </w:rPr>
              <w:t xml:space="preserve">greements from </w:t>
            </w:r>
            <w:r>
              <w:rPr>
                <w:rFonts w:eastAsiaTheme="minorEastAsia" w:hint="eastAsia"/>
                <w:szCs w:val="20"/>
                <w:u w:val="single"/>
                <w:lang w:eastAsia="ko-KR"/>
              </w:rPr>
              <w:t>A-IoT paging</w:t>
            </w:r>
            <w:r w:rsidRPr="00391919">
              <w:rPr>
                <w:rFonts w:hint="eastAsia"/>
                <w:szCs w:val="20"/>
                <w:u w:val="single"/>
                <w:lang w:eastAsia="ja-JP"/>
              </w:rPr>
              <w:t xml:space="preserve"> in R2-126 meeting</w:t>
            </w:r>
          </w:p>
          <w:p w14:paraId="1FA66E27" w14:textId="77777777" w:rsidR="00391919" w:rsidRPr="00391919" w:rsidRDefault="00391919" w:rsidP="00391919">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391919">
              <w:rPr>
                <w:rFonts w:ascii="Arial" w:eastAsia="Times New Roman" w:hAnsi="Arial"/>
                <w:lang w:eastAsia="ja-JP"/>
              </w:rPr>
              <w:t>2</w:t>
            </w:r>
            <w:r w:rsidRPr="00391919">
              <w:rPr>
                <w:rFonts w:ascii="Arial" w:eastAsia="Times New Roman" w:hAnsi="Arial"/>
                <w:lang w:eastAsia="ja-JP"/>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1A0ED9B4" w14:textId="2530B59D" w:rsidR="004C54FB" w:rsidRDefault="00391919" w:rsidP="00D92DB4">
            <w:pPr>
              <w:pStyle w:val="Doc-text2"/>
              <w:ind w:left="363"/>
              <w:rPr>
                <w:rFonts w:eastAsiaTheme="minorEastAsia"/>
                <w:b/>
                <w:bCs/>
                <w:lang w:eastAsia="ko-KR"/>
              </w:rPr>
            </w:pPr>
            <w:r>
              <w:rPr>
                <w:rFonts w:eastAsiaTheme="minorEastAsia"/>
                <w:b/>
                <w:bCs/>
                <w:lang w:eastAsia="ko-KR"/>
              </w:rPr>
              <w:t>…</w:t>
            </w:r>
          </w:p>
          <w:p w14:paraId="3671ED55" w14:textId="0AE0DFF5" w:rsidR="00391919" w:rsidRDefault="00391919" w:rsidP="00D92DB4">
            <w:pPr>
              <w:pStyle w:val="Doc-text2"/>
              <w:ind w:left="363"/>
              <w:rPr>
                <w:rFonts w:eastAsiaTheme="minorEastAsia"/>
                <w:b/>
                <w:bCs/>
                <w:lang w:eastAsia="ko-KR"/>
              </w:rPr>
            </w:pPr>
            <w:r w:rsidRPr="00391919">
              <w:rPr>
                <w:szCs w:val="20"/>
                <w:u w:val="single"/>
                <w:lang w:eastAsia="ja-JP"/>
              </w:rPr>
              <w:t>A</w:t>
            </w:r>
            <w:r w:rsidRPr="00391919">
              <w:rPr>
                <w:rFonts w:hint="eastAsia"/>
                <w:szCs w:val="20"/>
                <w:u w:val="single"/>
                <w:lang w:eastAsia="ja-JP"/>
              </w:rPr>
              <w:t xml:space="preserve">greements from </w:t>
            </w:r>
            <w:r>
              <w:rPr>
                <w:rFonts w:eastAsiaTheme="minorEastAsia" w:hint="eastAsia"/>
                <w:szCs w:val="20"/>
                <w:u w:val="single"/>
                <w:lang w:eastAsia="ko-KR"/>
              </w:rPr>
              <w:t>functionality aspects</w:t>
            </w:r>
            <w:r w:rsidRPr="00391919">
              <w:rPr>
                <w:rFonts w:hint="eastAsia"/>
                <w:szCs w:val="20"/>
                <w:u w:val="single"/>
                <w:lang w:eastAsia="ja-JP"/>
              </w:rPr>
              <w:t xml:space="preserve"> in R2-126 meeting</w:t>
            </w:r>
          </w:p>
          <w:p w14:paraId="6ED140E8" w14:textId="77777777" w:rsidR="00391919" w:rsidRPr="00391919" w:rsidRDefault="00391919" w:rsidP="00391919">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391919">
              <w:rPr>
                <w:rFonts w:ascii="Arial" w:eastAsia="Times New Roman" w:hAnsi="Arial"/>
                <w:lang w:eastAsia="ja-JP"/>
              </w:rPr>
              <w:t>2</w:t>
            </w:r>
            <w:r w:rsidRPr="00391919">
              <w:rPr>
                <w:rFonts w:ascii="Arial" w:eastAsia="Times New Roman" w:hAnsi="Arial"/>
                <w:lang w:eastAsia="ja-JP"/>
              </w:rPr>
              <w:tab/>
              <w:t>legacy NR BSR/SR is not needed for A-IoT communication.</w:t>
            </w:r>
          </w:p>
          <w:p w14:paraId="6CB3E7A2" w14:textId="77777777" w:rsidR="00391919" w:rsidRPr="00391919" w:rsidRDefault="00391919" w:rsidP="00391919">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391919">
              <w:rPr>
                <w:rFonts w:ascii="Arial" w:eastAsia="Times New Roman" w:hAnsi="Arial"/>
                <w:lang w:eastAsia="ja-JP"/>
              </w:rPr>
              <w:t>3</w:t>
            </w:r>
            <w:r w:rsidRPr="00391919">
              <w:rPr>
                <w:rFonts w:ascii="Arial" w:eastAsia="Times New Roman" w:hAnsi="Arial"/>
                <w:lang w:eastAsia="ja-JP"/>
              </w:rPr>
              <w:tab/>
              <w:t>FFS whether further indication of device message size/status is needed</w:t>
            </w:r>
          </w:p>
          <w:p w14:paraId="4CCA2CA9" w14:textId="77777777" w:rsidR="00391919" w:rsidRPr="00391919" w:rsidRDefault="00391919" w:rsidP="00391919">
            <w:pPr>
              <w:tabs>
                <w:tab w:val="left" w:pos="1622"/>
              </w:tabs>
              <w:overflowPunct w:val="0"/>
              <w:autoSpaceDE w:val="0"/>
              <w:autoSpaceDN w:val="0"/>
              <w:adjustRightInd w:val="0"/>
              <w:spacing w:after="0" w:line="240" w:lineRule="auto"/>
              <w:ind w:left="363" w:hanging="363"/>
              <w:textAlignment w:val="baseline"/>
              <w:rPr>
                <w:rFonts w:ascii="Arial" w:eastAsia="Times New Roman" w:hAnsi="Arial"/>
                <w:lang w:eastAsia="ja-JP"/>
              </w:rPr>
            </w:pPr>
            <w:r w:rsidRPr="00391919">
              <w:rPr>
                <w:rFonts w:ascii="Arial" w:eastAsia="Times New Roman" w:hAnsi="Arial"/>
                <w:lang w:eastAsia="ja-JP"/>
              </w:rPr>
              <w:t>4</w:t>
            </w:r>
            <w:r w:rsidRPr="00391919">
              <w:rPr>
                <w:rFonts w:ascii="Arial" w:eastAsia="Times New Roman" w:hAnsi="Arial"/>
                <w:lang w:eastAsia="ja-JP"/>
              </w:rPr>
              <w:tab/>
              <w:t xml:space="preserve">AS-layer (above PHY layer) RLC-like sretransmission/repetition is not supported. This doesn’t preclude the reader and device sending the payload again as new transmission from MAC perspective. FFS how we handle segmentation case (if needed) </w:t>
            </w:r>
          </w:p>
          <w:p w14:paraId="262676BB" w14:textId="7AE78D01" w:rsidR="00D92DB4" w:rsidRPr="00391919" w:rsidRDefault="00391919" w:rsidP="00391919">
            <w:pPr>
              <w:pStyle w:val="Doc-text2"/>
              <w:ind w:left="363"/>
              <w:rPr>
                <w:rFonts w:eastAsiaTheme="minorEastAsia"/>
                <w:b/>
                <w:bCs/>
                <w:lang w:eastAsia="ko-KR"/>
              </w:rPr>
            </w:pPr>
            <w:r>
              <w:rPr>
                <w:rFonts w:eastAsiaTheme="minorEastAsia"/>
                <w:b/>
                <w:bCs/>
                <w:lang w:eastAsia="ko-KR"/>
              </w:rPr>
              <w:t>…</w:t>
            </w:r>
          </w:p>
        </w:tc>
      </w:tr>
    </w:tbl>
    <w:p w14:paraId="1E38A525" w14:textId="77777777" w:rsidR="00A60B1E" w:rsidRDefault="00C754A1" w:rsidP="00A60B1E">
      <w:pPr>
        <w:pStyle w:val="1"/>
        <w:rPr>
          <w:lang w:val="en-US"/>
        </w:rPr>
      </w:pPr>
      <w:r>
        <w:rPr>
          <w:lang w:val="en-US"/>
        </w:rPr>
        <w:t>2.</w:t>
      </w:r>
      <w:r>
        <w:rPr>
          <w:lang w:val="en-US"/>
        </w:rPr>
        <w:tab/>
        <w:t>Discussion</w:t>
      </w:r>
    </w:p>
    <w:p w14:paraId="36A5B454" w14:textId="43C4D234" w:rsidR="0027402D" w:rsidRDefault="0027402D" w:rsidP="0027402D">
      <w:pPr>
        <w:pStyle w:val="2"/>
      </w:pPr>
      <w:r>
        <w:rPr>
          <w:rFonts w:hint="eastAsia"/>
        </w:rPr>
        <w:t>Security related aspects</w:t>
      </w:r>
    </w:p>
    <w:p w14:paraId="3CFE37D9" w14:textId="635BA8C6" w:rsidR="0034405C" w:rsidRPr="002F4C3D" w:rsidRDefault="004F51E7" w:rsidP="00542A94">
      <w:pPr>
        <w:rPr>
          <w:lang w:val="en-US" w:eastAsia="ko-KR"/>
        </w:rPr>
      </w:pPr>
      <w:r>
        <w:rPr>
          <w:rFonts w:hint="eastAsia"/>
          <w:lang w:val="en-US" w:eastAsia="ko-KR"/>
        </w:rPr>
        <w:t xml:space="preserve">Regarding security related </w:t>
      </w:r>
      <w:r>
        <w:rPr>
          <w:lang w:val="en-US" w:eastAsia="ko-KR"/>
        </w:rPr>
        <w:t>aspect</w:t>
      </w:r>
      <w:r>
        <w:rPr>
          <w:rFonts w:hint="eastAsia"/>
          <w:lang w:val="en-US" w:eastAsia="ko-KR"/>
        </w:rPr>
        <w:t xml:space="preserve">s and SA2/SA3 dependent discussion, the related discussion in SA2/SA3 is still in-progress. It seems early to proceed with the related RAN2 discussion. Particularly, RAN2 agreed to study </w:t>
      </w:r>
      <w:r>
        <w:rPr>
          <w:lang w:val="en-US" w:eastAsia="ko-KR"/>
        </w:rPr>
        <w:t>“</w:t>
      </w:r>
      <w:r>
        <w:rPr>
          <w:rFonts w:hint="eastAsia"/>
          <w:lang w:val="en-US" w:eastAsia="ko-KR"/>
        </w:rPr>
        <w:t>command only</w:t>
      </w:r>
      <w:r>
        <w:rPr>
          <w:lang w:val="en-US" w:eastAsia="ko-KR"/>
        </w:rPr>
        <w:t>”</w:t>
      </w:r>
      <w:r>
        <w:rPr>
          <w:rFonts w:hint="eastAsia"/>
          <w:lang w:val="en-US" w:eastAsia="ko-KR"/>
        </w:rPr>
        <w:t xml:space="preserve"> used in the previous meeting (R2-126). </w:t>
      </w:r>
      <w:r w:rsidR="00542A94">
        <w:rPr>
          <w:rFonts w:hint="eastAsia"/>
          <w:lang w:val="en-US" w:eastAsia="ko-KR"/>
        </w:rPr>
        <w:t xml:space="preserve">Options on how to support </w:t>
      </w:r>
      <w:r w:rsidR="00542A94">
        <w:rPr>
          <w:lang w:val="en-US" w:eastAsia="ko-KR"/>
        </w:rPr>
        <w:t>“</w:t>
      </w:r>
      <w:r w:rsidR="00542A94">
        <w:rPr>
          <w:rFonts w:hint="eastAsia"/>
          <w:lang w:val="en-US" w:eastAsia="ko-KR"/>
        </w:rPr>
        <w:t>command only</w:t>
      </w:r>
      <w:r w:rsidR="00542A94">
        <w:rPr>
          <w:lang w:val="en-US" w:eastAsia="ko-KR"/>
        </w:rPr>
        <w:t>”</w:t>
      </w:r>
      <w:r w:rsidR="00542A94">
        <w:rPr>
          <w:rFonts w:hint="eastAsia"/>
          <w:lang w:val="en-US" w:eastAsia="ko-KR"/>
        </w:rPr>
        <w:t xml:space="preserve"> case is FFS. One of the options is that </w:t>
      </w:r>
      <w:r w:rsidR="00542A94">
        <w:rPr>
          <w:lang w:val="en-US" w:eastAsia="ko-KR"/>
        </w:rPr>
        <w:t>initial</w:t>
      </w:r>
      <w:r w:rsidR="00542A94">
        <w:rPr>
          <w:rFonts w:hint="eastAsia"/>
          <w:lang w:val="en-US" w:eastAsia="ko-KR"/>
        </w:rPr>
        <w:t xml:space="preserve"> trigger message from the reader contains the command, and its feasibility depends on </w:t>
      </w:r>
      <w:r w:rsidR="0063786B">
        <w:rPr>
          <w:rFonts w:hint="eastAsia"/>
          <w:lang w:val="en-US" w:eastAsia="ko-KR"/>
        </w:rPr>
        <w:t xml:space="preserve">SA2/SA3 work and conclusions. </w:t>
      </w:r>
      <w:r w:rsidR="00542A94">
        <w:rPr>
          <w:rFonts w:hint="eastAsia"/>
          <w:lang w:val="en-US" w:eastAsia="ko-KR"/>
        </w:rPr>
        <w:t>The other option is to u</w:t>
      </w:r>
      <w:r w:rsidR="00542A94" w:rsidRPr="00542A94">
        <w:rPr>
          <w:lang w:val="en-US" w:eastAsia="ko-KR"/>
        </w:rPr>
        <w:t>se baseline procedure for “inventory and command</w:t>
      </w:r>
      <w:r w:rsidR="00542A94">
        <w:rPr>
          <w:rFonts w:hint="eastAsia"/>
          <w:lang w:val="en-US" w:eastAsia="ko-KR"/>
        </w:rPr>
        <w:t xml:space="preserve">. </w:t>
      </w:r>
      <w:r w:rsidR="002F4C3D">
        <w:rPr>
          <w:rFonts w:hint="eastAsia"/>
          <w:lang w:val="en-US" w:eastAsia="ko-KR"/>
        </w:rPr>
        <w:t xml:space="preserve">Considering SA2/SA3 progress, the option of initial trigger message containing the </w:t>
      </w:r>
      <w:r w:rsidR="002F4C3D">
        <w:rPr>
          <w:lang w:val="en-US" w:eastAsia="ko-KR"/>
        </w:rPr>
        <w:t>command</w:t>
      </w:r>
      <w:r w:rsidR="002F4C3D">
        <w:rPr>
          <w:rFonts w:hint="eastAsia"/>
          <w:lang w:val="en-US" w:eastAsia="ko-KR"/>
        </w:rPr>
        <w:t xml:space="preserve"> can be discussed after the </w:t>
      </w:r>
      <w:r w:rsidR="002F4C3D">
        <w:rPr>
          <w:lang w:val="en-US" w:eastAsia="ko-KR"/>
        </w:rPr>
        <w:t>option</w:t>
      </w:r>
      <w:r w:rsidR="002F4C3D">
        <w:rPr>
          <w:rFonts w:hint="eastAsia"/>
          <w:lang w:val="en-US" w:eastAsia="ko-KR"/>
        </w:rPr>
        <w:t xml:space="preserve"> seems feasible by SA2/SA3 progress. </w:t>
      </w:r>
      <w:r w:rsidR="002F4C3D">
        <w:rPr>
          <w:lang w:val="en-US" w:eastAsia="ko-KR"/>
        </w:rPr>
        <w:t>T</w:t>
      </w:r>
      <w:r w:rsidR="002F4C3D">
        <w:rPr>
          <w:rFonts w:hint="eastAsia"/>
          <w:lang w:val="en-US" w:eastAsia="ko-KR"/>
        </w:rPr>
        <w:t xml:space="preserve">he option to exploit </w:t>
      </w:r>
      <w:r w:rsidR="002F4C3D">
        <w:rPr>
          <w:lang w:val="en-US" w:eastAsia="ko-KR"/>
        </w:rPr>
        <w:t>“</w:t>
      </w:r>
      <w:r w:rsidR="002F4C3D">
        <w:rPr>
          <w:rFonts w:hint="eastAsia"/>
          <w:lang w:val="en-US" w:eastAsia="ko-KR"/>
        </w:rPr>
        <w:t>inventory and command</w:t>
      </w:r>
      <w:r w:rsidR="002F4C3D">
        <w:rPr>
          <w:lang w:val="en-US" w:eastAsia="ko-KR"/>
        </w:rPr>
        <w:t>”</w:t>
      </w:r>
      <w:r w:rsidR="002F4C3D">
        <w:rPr>
          <w:rFonts w:hint="eastAsia"/>
          <w:lang w:val="en-US" w:eastAsia="ko-KR"/>
        </w:rPr>
        <w:t xml:space="preserve"> use case can be focused for </w:t>
      </w:r>
      <w:r w:rsidR="002F4C3D">
        <w:rPr>
          <w:lang w:val="en-US" w:eastAsia="ko-KR"/>
        </w:rPr>
        <w:t>“</w:t>
      </w:r>
      <w:r w:rsidR="002F4C3D">
        <w:rPr>
          <w:rFonts w:hint="eastAsia"/>
          <w:lang w:val="en-US" w:eastAsia="ko-KR"/>
        </w:rPr>
        <w:t>command only</w:t>
      </w:r>
      <w:r w:rsidR="002F4C3D">
        <w:rPr>
          <w:lang w:val="en-US" w:eastAsia="ko-KR"/>
        </w:rPr>
        <w:t>”</w:t>
      </w:r>
      <w:r w:rsidR="002F4C3D">
        <w:rPr>
          <w:rFonts w:hint="eastAsia"/>
          <w:lang w:val="en-US" w:eastAsia="ko-KR"/>
        </w:rPr>
        <w:t xml:space="preserve"> use case. </w:t>
      </w:r>
    </w:p>
    <w:p w14:paraId="0DF6704B" w14:textId="16469E1E" w:rsidR="0063786B" w:rsidRPr="008C1C38" w:rsidRDefault="0063786B" w:rsidP="0063786B">
      <w:pPr>
        <w:rPr>
          <w:rFonts w:eastAsia="맑은 고딕"/>
          <w:b/>
          <w:lang w:eastAsia="ko-KR"/>
        </w:rPr>
      </w:pPr>
      <w:r w:rsidRPr="005D69EB">
        <w:rPr>
          <w:rFonts w:eastAsia="맑은 고딕"/>
          <w:b/>
          <w:lang w:eastAsia="ko-KR"/>
        </w:rPr>
        <w:t xml:space="preserve">Proposal </w:t>
      </w:r>
      <w:r w:rsidR="0027402D">
        <w:rPr>
          <w:rFonts w:eastAsia="맑은 고딕" w:hint="eastAsia"/>
          <w:b/>
          <w:lang w:eastAsia="ko-KR"/>
        </w:rPr>
        <w:t>1</w:t>
      </w:r>
      <w:r>
        <w:rPr>
          <w:rFonts w:eastAsia="맑은 고딕"/>
          <w:b/>
          <w:lang w:eastAsia="ko-KR"/>
        </w:rPr>
        <w:t>.</w:t>
      </w:r>
      <w:r>
        <w:rPr>
          <w:rFonts w:eastAsia="맑은 고딕" w:hint="eastAsia"/>
          <w:b/>
          <w:lang w:eastAsia="ko-KR"/>
        </w:rPr>
        <w:t xml:space="preserve"> </w:t>
      </w:r>
      <w:r w:rsidR="002F4C3D">
        <w:rPr>
          <w:rFonts w:eastAsia="맑은 고딕" w:hint="eastAsia"/>
          <w:b/>
          <w:lang w:eastAsia="ko-KR"/>
        </w:rPr>
        <w:t xml:space="preserve">Postpone the </w:t>
      </w:r>
      <w:r w:rsidR="002F4C3D">
        <w:rPr>
          <w:rFonts w:eastAsia="맑은 고딕"/>
          <w:b/>
          <w:lang w:eastAsia="ko-KR"/>
        </w:rPr>
        <w:t>discussion</w:t>
      </w:r>
      <w:r w:rsidR="002F4C3D">
        <w:rPr>
          <w:rFonts w:eastAsia="맑은 고딕" w:hint="eastAsia"/>
          <w:b/>
          <w:lang w:eastAsia="ko-KR"/>
        </w:rPr>
        <w:t xml:space="preserve"> about initial trigger message containing the command until it seems </w:t>
      </w:r>
      <w:r w:rsidR="002F4C3D">
        <w:rPr>
          <w:rFonts w:eastAsia="맑은 고딕"/>
          <w:b/>
          <w:lang w:eastAsia="ko-KR"/>
        </w:rPr>
        <w:t>feasible</w:t>
      </w:r>
      <w:r w:rsidR="002F4C3D">
        <w:rPr>
          <w:rFonts w:eastAsia="맑은 고딕" w:hint="eastAsia"/>
          <w:b/>
          <w:lang w:eastAsia="ko-KR"/>
        </w:rPr>
        <w:t xml:space="preserve"> from SA2/SA3 progress.</w:t>
      </w:r>
    </w:p>
    <w:p w14:paraId="528E3C7B" w14:textId="21DE3F85" w:rsidR="00A96A7F" w:rsidRPr="00B331F5" w:rsidRDefault="0027402D" w:rsidP="0027402D">
      <w:pPr>
        <w:pStyle w:val="2"/>
      </w:pPr>
      <w:r>
        <w:rPr>
          <w:rFonts w:hint="eastAsia"/>
        </w:rPr>
        <w:lastRenderedPageBreak/>
        <w:t>Need of resource allocation/scheduling</w:t>
      </w:r>
    </w:p>
    <w:p w14:paraId="03A99630" w14:textId="724B047B" w:rsidR="001D08EF" w:rsidRDefault="00DB5CC2" w:rsidP="00B331F5">
      <w:pPr>
        <w:rPr>
          <w:lang w:val="en-US" w:eastAsia="ko-KR"/>
        </w:rPr>
      </w:pPr>
      <w:r>
        <w:rPr>
          <w:rFonts w:hint="eastAsia"/>
          <w:lang w:val="en-US" w:eastAsia="ko-KR"/>
        </w:rPr>
        <w:t>Regarding resource allocation</w:t>
      </w:r>
      <w:r w:rsidR="00436E90">
        <w:rPr>
          <w:rFonts w:hint="eastAsia"/>
          <w:lang w:val="en-US" w:eastAsia="ko-KR"/>
        </w:rPr>
        <w:t xml:space="preserve"> for A-IoT random access</w:t>
      </w:r>
      <w:r>
        <w:rPr>
          <w:rFonts w:hint="eastAsia"/>
          <w:lang w:val="en-US" w:eastAsia="ko-KR"/>
        </w:rPr>
        <w:t xml:space="preserve">, </w:t>
      </w:r>
      <w:r w:rsidR="00436E90">
        <w:rPr>
          <w:rFonts w:hint="eastAsia"/>
          <w:lang w:val="en-US" w:eastAsia="ko-KR"/>
        </w:rPr>
        <w:t xml:space="preserve">since </w:t>
      </w:r>
      <w:r w:rsidR="00436E90" w:rsidRPr="00436E90">
        <w:rPr>
          <w:lang w:val="en-US" w:eastAsia="ko-KR"/>
        </w:rPr>
        <w:t>RAN2 confirms slotted-ALOHA is the baseline for</w:t>
      </w:r>
      <w:r w:rsidR="00436E90">
        <w:rPr>
          <w:rFonts w:hint="eastAsia"/>
          <w:lang w:val="en-US" w:eastAsia="ko-KR"/>
        </w:rPr>
        <w:t xml:space="preserve"> </w:t>
      </w:r>
      <w:r w:rsidR="00436E90" w:rsidRPr="00436E90">
        <w:rPr>
          <w:lang w:val="en-US" w:eastAsia="ko-KR"/>
        </w:rPr>
        <w:t>A</w:t>
      </w:r>
      <w:r w:rsidR="00436E90">
        <w:rPr>
          <w:rFonts w:hint="eastAsia"/>
          <w:lang w:val="en-US" w:eastAsia="ko-KR"/>
        </w:rPr>
        <w:t>-</w:t>
      </w:r>
      <w:r w:rsidR="00436E90" w:rsidRPr="00436E90">
        <w:rPr>
          <w:lang w:val="en-US" w:eastAsia="ko-KR"/>
        </w:rPr>
        <w:t>IoT random access</w:t>
      </w:r>
      <w:r w:rsidR="00436E90">
        <w:rPr>
          <w:rFonts w:hint="eastAsia"/>
          <w:lang w:val="en-US" w:eastAsia="ko-KR"/>
        </w:rPr>
        <w:t xml:space="preserve"> in a previous meeting (R2-125bis), </w:t>
      </w:r>
      <w:r w:rsidR="001D08EF">
        <w:rPr>
          <w:rFonts w:hint="eastAsia"/>
          <w:lang w:val="en-US" w:eastAsia="ko-KR"/>
        </w:rPr>
        <w:t xml:space="preserve">radio resources for a set of slots (or access occasions) needs to provided to the devices which are triggered for random access. Then, each device selects a slot randomly in the set of slots for its access. </w:t>
      </w:r>
      <w:r w:rsidR="001D08EF">
        <w:rPr>
          <w:lang w:val="en-US" w:eastAsia="ko-KR"/>
        </w:rPr>
        <w:t>T</w:t>
      </w:r>
      <w:r w:rsidR="001D08EF">
        <w:rPr>
          <w:rFonts w:hint="eastAsia"/>
          <w:lang w:val="en-US" w:eastAsia="ko-KR"/>
        </w:rPr>
        <w:t xml:space="preserve">he details are closely tied with A-IoT paging procedure and A-IoT random access procedure. So, it is </w:t>
      </w:r>
      <w:r w:rsidR="0093557C">
        <w:rPr>
          <w:rFonts w:hint="eastAsia"/>
          <w:lang w:val="en-US" w:eastAsia="ko-KR"/>
        </w:rPr>
        <w:t xml:space="preserve">further </w:t>
      </w:r>
      <w:r w:rsidR="001D08EF">
        <w:rPr>
          <w:rFonts w:hint="eastAsia"/>
          <w:lang w:val="en-US" w:eastAsia="ko-KR"/>
        </w:rPr>
        <w:t xml:space="preserve">discussed in our companion papers </w:t>
      </w:r>
      <w:r w:rsidR="001D08EF" w:rsidRPr="001D08EF">
        <w:rPr>
          <w:lang w:val="en-US" w:eastAsia="ko-KR"/>
        </w:rPr>
        <w:t>submitted to agenda item 8.2.</w:t>
      </w:r>
      <w:r w:rsidR="001D08EF">
        <w:rPr>
          <w:rFonts w:hint="eastAsia"/>
          <w:lang w:val="en-US" w:eastAsia="ko-KR"/>
        </w:rPr>
        <w:t>3</w:t>
      </w:r>
      <w:r w:rsidR="001D08EF" w:rsidRPr="001D08EF">
        <w:rPr>
          <w:lang w:val="en-US" w:eastAsia="ko-KR"/>
        </w:rPr>
        <w:t xml:space="preserve"> (</w:t>
      </w:r>
      <w:r w:rsidR="001D08EF">
        <w:rPr>
          <w:rFonts w:hint="eastAsia"/>
          <w:lang w:val="en-US" w:eastAsia="ko-KR"/>
        </w:rPr>
        <w:t>A-IoT paging</w:t>
      </w:r>
      <w:r w:rsidR="001D08EF" w:rsidRPr="001D08EF">
        <w:rPr>
          <w:lang w:val="en-US" w:eastAsia="ko-KR"/>
        </w:rPr>
        <w:t>)</w:t>
      </w:r>
      <w:r w:rsidR="001D08EF">
        <w:rPr>
          <w:rFonts w:hint="eastAsia"/>
          <w:lang w:val="en-US" w:eastAsia="ko-KR"/>
        </w:rPr>
        <w:t xml:space="preserve"> and agenda item 8.2.4 (A-IoT random access)</w:t>
      </w:r>
      <w:r w:rsidR="001D08EF" w:rsidRPr="001D08EF">
        <w:rPr>
          <w:lang w:val="en-US" w:eastAsia="ko-KR"/>
        </w:rPr>
        <w:t>.</w:t>
      </w:r>
    </w:p>
    <w:p w14:paraId="7DEC4C7C" w14:textId="29A887C1" w:rsidR="009D2955" w:rsidRDefault="00A96A7F" w:rsidP="00B331F5">
      <w:pPr>
        <w:rPr>
          <w:lang w:val="en-US" w:eastAsia="ko-KR"/>
        </w:rPr>
      </w:pPr>
      <w:r>
        <w:rPr>
          <w:rFonts w:hint="eastAsia"/>
          <w:lang w:val="en-US" w:eastAsia="ko-KR"/>
        </w:rPr>
        <w:t xml:space="preserve">Another aspect of resource allocation is </w:t>
      </w:r>
      <w:r w:rsidR="0081425C">
        <w:rPr>
          <w:rFonts w:hint="eastAsia"/>
          <w:lang w:val="en-US" w:eastAsia="ko-KR"/>
        </w:rPr>
        <w:t xml:space="preserve">to determine TB size at an access occasion. When a device gets an access </w:t>
      </w:r>
      <w:r w:rsidR="00B72135">
        <w:rPr>
          <w:rFonts w:hint="eastAsia"/>
          <w:lang w:val="en-US" w:eastAsia="ko-KR"/>
        </w:rPr>
        <w:t>occasion</w:t>
      </w:r>
      <w:r w:rsidR="0081425C">
        <w:rPr>
          <w:rFonts w:hint="eastAsia"/>
          <w:lang w:val="en-US" w:eastAsia="ko-KR"/>
        </w:rPr>
        <w:t xml:space="preserve">, how many bits are allocated for </w:t>
      </w:r>
      <w:r w:rsidR="00B72135">
        <w:rPr>
          <w:rFonts w:hint="eastAsia"/>
          <w:lang w:val="en-US" w:eastAsia="ko-KR"/>
        </w:rPr>
        <w:t xml:space="preserve">the </w:t>
      </w:r>
      <w:r w:rsidR="0081425C">
        <w:rPr>
          <w:rFonts w:hint="eastAsia"/>
          <w:lang w:val="en-US" w:eastAsia="ko-KR"/>
        </w:rPr>
        <w:t>D2R transmission needs to be provided to the device. For comparison, in</w:t>
      </w:r>
      <w:r w:rsidR="00DF4305">
        <w:rPr>
          <w:rFonts w:hint="eastAsia"/>
          <w:lang w:val="en-US" w:eastAsia="ko-KR"/>
        </w:rPr>
        <w:t xml:space="preserve"> </w:t>
      </w:r>
      <w:r w:rsidR="0081425C">
        <w:rPr>
          <w:rFonts w:hint="eastAsia"/>
          <w:lang w:val="en-US" w:eastAsia="ko-KR"/>
        </w:rPr>
        <w:t xml:space="preserve">legacy NR, when an uplink grant is </w:t>
      </w:r>
      <w:r w:rsidR="0081425C">
        <w:rPr>
          <w:lang w:val="en-US" w:eastAsia="ko-KR"/>
        </w:rPr>
        <w:t>scheduled</w:t>
      </w:r>
      <w:r w:rsidR="0081425C">
        <w:rPr>
          <w:rFonts w:hint="eastAsia"/>
          <w:lang w:val="en-US" w:eastAsia="ko-KR"/>
        </w:rPr>
        <w:t xml:space="preserve"> for a UE </w:t>
      </w:r>
      <w:r w:rsidR="00DF4305">
        <w:rPr>
          <w:rFonts w:hint="eastAsia"/>
          <w:lang w:val="en-US" w:eastAsia="ko-KR"/>
        </w:rPr>
        <w:t>using a downlink control information (DCI), the uplink grant size is also informed by the DCI. In A-IoT, it</w:t>
      </w:r>
      <w:r w:rsidR="00DF4305">
        <w:rPr>
          <w:lang w:val="en-US" w:eastAsia="ko-KR"/>
        </w:rPr>
        <w:t>’</w:t>
      </w:r>
      <w:r w:rsidR="00DF4305">
        <w:rPr>
          <w:rFonts w:hint="eastAsia"/>
          <w:lang w:val="en-US" w:eastAsia="ko-KR"/>
        </w:rPr>
        <w:t xml:space="preserve">s </w:t>
      </w:r>
      <w:r w:rsidR="0095304D">
        <w:rPr>
          <w:rFonts w:hint="eastAsia"/>
          <w:lang w:val="en-US" w:eastAsia="ko-KR"/>
        </w:rPr>
        <w:t xml:space="preserve">still under discussion </w:t>
      </w:r>
      <w:r w:rsidR="009D2955">
        <w:rPr>
          <w:rFonts w:hint="eastAsia"/>
          <w:lang w:val="en-US" w:eastAsia="ko-KR"/>
        </w:rPr>
        <w:t xml:space="preserve">in RAN1 </w:t>
      </w:r>
      <w:r w:rsidR="0095304D">
        <w:rPr>
          <w:rFonts w:hint="eastAsia"/>
          <w:lang w:val="en-US" w:eastAsia="ko-KR"/>
        </w:rPr>
        <w:t>whether R2D control information is included in PHY frame</w:t>
      </w:r>
      <w:r w:rsidR="00FC6A4C">
        <w:rPr>
          <w:rFonts w:hint="eastAsia"/>
          <w:lang w:val="en-US" w:eastAsia="ko-KR"/>
        </w:rPr>
        <w:t xml:space="preserve"> structure for R2D transmission</w:t>
      </w:r>
      <w:r w:rsidR="0095304D">
        <w:rPr>
          <w:rFonts w:hint="eastAsia"/>
          <w:lang w:val="en-US" w:eastAsia="ko-KR"/>
        </w:rPr>
        <w:t xml:space="preserve"> or not and what information is conveyed in R2D control </w:t>
      </w:r>
      <w:r w:rsidR="0095304D">
        <w:rPr>
          <w:lang w:val="en-US" w:eastAsia="ko-KR"/>
        </w:rPr>
        <w:t>information</w:t>
      </w:r>
      <w:r w:rsidR="0095304D">
        <w:rPr>
          <w:rFonts w:hint="eastAsia"/>
          <w:lang w:val="en-US" w:eastAsia="ko-KR"/>
        </w:rPr>
        <w:t>.</w:t>
      </w:r>
      <w:r w:rsidR="009D2955">
        <w:rPr>
          <w:rFonts w:hint="eastAsia"/>
          <w:lang w:val="en-US" w:eastAsia="ko-KR"/>
        </w:rPr>
        <w:t xml:space="preserve"> Particularly, it is also under discussion </w:t>
      </w:r>
      <w:r w:rsidR="00FC6A4C">
        <w:rPr>
          <w:rFonts w:hint="eastAsia"/>
          <w:lang w:val="en-US" w:eastAsia="ko-KR"/>
        </w:rPr>
        <w:t xml:space="preserve">in RAN1 </w:t>
      </w:r>
      <w:r w:rsidR="009D2955">
        <w:rPr>
          <w:rFonts w:hint="eastAsia"/>
          <w:lang w:val="en-US" w:eastAsia="ko-KR"/>
        </w:rPr>
        <w:t xml:space="preserve">whether TB size of D2R </w:t>
      </w:r>
      <w:r w:rsidR="00606240">
        <w:rPr>
          <w:rFonts w:hint="eastAsia"/>
          <w:lang w:val="en-US" w:eastAsia="ko-KR"/>
        </w:rPr>
        <w:t>transmission</w:t>
      </w:r>
      <w:r w:rsidR="009D2955">
        <w:rPr>
          <w:rFonts w:hint="eastAsia"/>
          <w:lang w:val="en-US" w:eastAsia="ko-KR"/>
        </w:rPr>
        <w:t xml:space="preserve"> </w:t>
      </w:r>
      <w:r w:rsidR="00606240">
        <w:rPr>
          <w:rFonts w:hint="eastAsia"/>
          <w:lang w:val="en-US" w:eastAsia="ko-KR"/>
        </w:rPr>
        <w:t>can be</w:t>
      </w:r>
      <w:r w:rsidR="009D2955">
        <w:rPr>
          <w:rFonts w:hint="eastAsia"/>
          <w:lang w:val="en-US" w:eastAsia="ko-KR"/>
        </w:rPr>
        <w:t xml:space="preserve"> indicated to the device using R2D control </w:t>
      </w:r>
      <w:r w:rsidR="009D2955">
        <w:rPr>
          <w:lang w:val="en-US" w:eastAsia="ko-KR"/>
        </w:rPr>
        <w:t>information</w:t>
      </w:r>
      <w:r w:rsidR="00606240">
        <w:rPr>
          <w:rFonts w:hint="eastAsia"/>
          <w:lang w:val="en-US" w:eastAsia="ko-KR"/>
        </w:rPr>
        <w:t xml:space="preserve"> or not. Even if R2D control information is designed to contain TB size of the corresponding D2R transmission, </w:t>
      </w:r>
      <w:r w:rsidR="00B72135">
        <w:rPr>
          <w:rFonts w:hint="eastAsia"/>
          <w:lang w:val="en-US" w:eastAsia="ko-KR"/>
        </w:rPr>
        <w:t xml:space="preserve">the reader is not </w:t>
      </w:r>
      <w:r w:rsidR="00B72135">
        <w:rPr>
          <w:lang w:val="en-US" w:eastAsia="ko-KR"/>
        </w:rPr>
        <w:t>always</w:t>
      </w:r>
      <w:r w:rsidR="00B72135">
        <w:rPr>
          <w:rFonts w:hint="eastAsia"/>
          <w:lang w:val="en-US" w:eastAsia="ko-KR"/>
        </w:rPr>
        <w:t xml:space="preserve"> able to use it to inform TB size to the device because the reader </w:t>
      </w:r>
      <w:r w:rsidR="00606240">
        <w:rPr>
          <w:rFonts w:hint="eastAsia"/>
          <w:lang w:val="en-US" w:eastAsia="ko-KR"/>
        </w:rPr>
        <w:t xml:space="preserve">is not always </w:t>
      </w:r>
      <w:r w:rsidR="00B72135">
        <w:rPr>
          <w:rFonts w:hint="eastAsia"/>
          <w:lang w:val="en-US" w:eastAsia="ko-KR"/>
        </w:rPr>
        <w:t>expected</w:t>
      </w:r>
      <w:r w:rsidR="00606240">
        <w:rPr>
          <w:rFonts w:hint="eastAsia"/>
          <w:lang w:val="en-US" w:eastAsia="ko-KR"/>
        </w:rPr>
        <w:t xml:space="preserve"> to</w:t>
      </w:r>
      <w:r w:rsidR="00B72135">
        <w:rPr>
          <w:rFonts w:hint="eastAsia"/>
          <w:lang w:val="en-US" w:eastAsia="ko-KR"/>
        </w:rPr>
        <w:t xml:space="preserve"> be</w:t>
      </w:r>
      <w:r w:rsidR="00606240">
        <w:rPr>
          <w:rFonts w:hint="eastAsia"/>
          <w:lang w:val="en-US" w:eastAsia="ko-KR"/>
        </w:rPr>
        <w:t xml:space="preserve"> aware of the required TB size for D2R </w:t>
      </w:r>
      <w:r w:rsidR="00606240">
        <w:rPr>
          <w:lang w:val="en-US" w:eastAsia="ko-KR"/>
        </w:rPr>
        <w:t>transmission</w:t>
      </w:r>
      <w:r w:rsidR="00606240">
        <w:rPr>
          <w:rFonts w:hint="eastAsia"/>
          <w:lang w:val="en-US" w:eastAsia="ko-KR"/>
        </w:rPr>
        <w:t>.</w:t>
      </w:r>
      <w:r w:rsidR="002F0BF0">
        <w:rPr>
          <w:rFonts w:hint="eastAsia"/>
          <w:lang w:val="en-US" w:eastAsia="ko-KR"/>
        </w:rPr>
        <w:t xml:space="preserve"> </w:t>
      </w:r>
      <w:r w:rsidR="00282ACC">
        <w:rPr>
          <w:rFonts w:hint="eastAsia"/>
          <w:lang w:val="en-US" w:eastAsia="ko-KR"/>
        </w:rPr>
        <w:t xml:space="preserve">With the case, a device may be provided with its access occasion but TB size for the access occasion is not provided. To guarantee A-IoT communication even </w:t>
      </w:r>
      <w:r w:rsidR="004C3931">
        <w:rPr>
          <w:rFonts w:hint="eastAsia"/>
          <w:lang w:val="en-US" w:eastAsia="ko-KR"/>
        </w:rPr>
        <w:t>for the</w:t>
      </w:r>
      <w:r w:rsidR="00282ACC">
        <w:rPr>
          <w:rFonts w:hint="eastAsia"/>
          <w:lang w:val="en-US" w:eastAsia="ko-KR"/>
        </w:rPr>
        <w:t xml:space="preserve"> case, </w:t>
      </w:r>
      <w:r w:rsidR="004C3931">
        <w:rPr>
          <w:rFonts w:hint="eastAsia"/>
          <w:lang w:val="en-US" w:eastAsia="ko-KR"/>
        </w:rPr>
        <w:t xml:space="preserve">the device should be allowed to send its data using D2R transmission </w:t>
      </w:r>
      <w:r w:rsidR="004C3931">
        <w:rPr>
          <w:lang w:val="en-US" w:eastAsia="ko-KR"/>
        </w:rPr>
        <w:t>within</w:t>
      </w:r>
      <w:r w:rsidR="004C3931">
        <w:rPr>
          <w:rFonts w:hint="eastAsia"/>
          <w:lang w:val="en-US" w:eastAsia="ko-KR"/>
        </w:rPr>
        <w:t xml:space="preserve"> the maximum TB size at least when the TB size cannot be determined by reader and it is not provided to the device at the access </w:t>
      </w:r>
      <w:r w:rsidR="004C3931">
        <w:rPr>
          <w:lang w:val="en-US" w:eastAsia="ko-KR"/>
        </w:rPr>
        <w:t>occasio</w:t>
      </w:r>
      <w:r w:rsidR="004C3931">
        <w:rPr>
          <w:rFonts w:hint="eastAsia"/>
          <w:lang w:val="en-US" w:eastAsia="ko-KR"/>
        </w:rPr>
        <w:t xml:space="preserve">n. The device is able to determine </w:t>
      </w:r>
      <w:r w:rsidR="003810FB">
        <w:rPr>
          <w:rFonts w:hint="eastAsia"/>
          <w:lang w:val="en-US" w:eastAsia="ko-KR"/>
        </w:rPr>
        <w:t xml:space="preserve">TB size of D2R transmission according to its data within </w:t>
      </w:r>
      <w:r w:rsidR="003810FB">
        <w:rPr>
          <w:lang w:val="en-US" w:eastAsia="ko-KR"/>
        </w:rPr>
        <w:t>the</w:t>
      </w:r>
      <w:r w:rsidR="003810FB">
        <w:rPr>
          <w:rFonts w:hint="eastAsia"/>
          <w:lang w:val="en-US" w:eastAsia="ko-KR"/>
        </w:rPr>
        <w:t xml:space="preserve"> maximum TB size. The maximum TB size can be pre-configured or provided using R2D control information.</w:t>
      </w:r>
      <w:r w:rsidR="00BD638E">
        <w:rPr>
          <w:rFonts w:hint="eastAsia"/>
          <w:lang w:val="en-US" w:eastAsia="ko-KR"/>
        </w:rPr>
        <w:t xml:space="preserve"> If D2R control information containing TB size of D2R </w:t>
      </w:r>
      <w:r w:rsidR="00BD638E">
        <w:rPr>
          <w:lang w:val="en-US" w:eastAsia="ko-KR"/>
        </w:rPr>
        <w:t>transmission</w:t>
      </w:r>
      <w:r w:rsidR="00BD638E">
        <w:rPr>
          <w:rFonts w:hint="eastAsia"/>
          <w:lang w:val="en-US" w:eastAsia="ko-KR"/>
        </w:rPr>
        <w:t xml:space="preserve"> is introduced or PHY frame </w:t>
      </w:r>
      <w:r w:rsidR="00BD638E">
        <w:rPr>
          <w:lang w:val="en-US" w:eastAsia="ko-KR"/>
        </w:rPr>
        <w:t>structure</w:t>
      </w:r>
      <w:r w:rsidR="00BD638E">
        <w:rPr>
          <w:rFonts w:hint="eastAsia"/>
          <w:lang w:val="en-US" w:eastAsia="ko-KR"/>
        </w:rPr>
        <w:t xml:space="preserve"> for D2R transmission includes a postamble for indicating end of the frame, the device can determine TB size according to its data. Otherwise, the device can determine TB size </w:t>
      </w:r>
      <w:r w:rsidR="00F73632">
        <w:rPr>
          <w:rFonts w:hint="eastAsia"/>
          <w:lang w:val="en-US" w:eastAsia="ko-KR"/>
        </w:rPr>
        <w:t xml:space="preserve">as same as the maximum TB size and padding can be placed in </w:t>
      </w:r>
      <w:r w:rsidR="00334D80">
        <w:rPr>
          <w:rFonts w:hint="eastAsia"/>
          <w:lang w:val="en-US" w:eastAsia="ko-KR"/>
        </w:rPr>
        <w:t xml:space="preserve">the </w:t>
      </w:r>
      <w:r w:rsidR="00F73632">
        <w:rPr>
          <w:rFonts w:hint="eastAsia"/>
          <w:lang w:val="en-US" w:eastAsia="ko-KR"/>
        </w:rPr>
        <w:t>unused part.</w:t>
      </w:r>
    </w:p>
    <w:p w14:paraId="080A671E" w14:textId="54FF9ABF" w:rsidR="00D83772" w:rsidRPr="00D83772" w:rsidRDefault="00F73632" w:rsidP="00B331F5">
      <w:pPr>
        <w:rPr>
          <w:lang w:val="en-US" w:eastAsia="ko-KR"/>
        </w:rPr>
      </w:pPr>
      <w:r>
        <w:rPr>
          <w:rFonts w:hint="eastAsia"/>
          <w:lang w:val="en-US" w:eastAsia="ko-KR"/>
        </w:rPr>
        <w:t>Based on the above-mentioned analysis,</w:t>
      </w:r>
      <w:r w:rsidR="00334D80">
        <w:rPr>
          <w:rFonts w:hint="eastAsia"/>
          <w:lang w:val="en-US" w:eastAsia="ko-KR"/>
        </w:rPr>
        <w:t xml:space="preserve"> </w:t>
      </w:r>
      <w:r w:rsidR="006C36A4">
        <w:rPr>
          <w:rFonts w:hint="eastAsia"/>
          <w:lang w:val="en-US" w:eastAsia="ko-KR"/>
        </w:rPr>
        <w:t>it should be considered that a</w:t>
      </w:r>
      <w:r>
        <w:rPr>
          <w:rFonts w:hint="eastAsia"/>
          <w:lang w:val="en-US" w:eastAsia="ko-KR"/>
        </w:rPr>
        <w:t xml:space="preserve"> device </w:t>
      </w:r>
      <w:r w:rsidR="006C36A4">
        <w:rPr>
          <w:rFonts w:hint="eastAsia"/>
          <w:lang w:val="en-US" w:eastAsia="ko-KR"/>
        </w:rPr>
        <w:t>is</w:t>
      </w:r>
      <w:r>
        <w:rPr>
          <w:rFonts w:hint="eastAsia"/>
          <w:lang w:val="en-US" w:eastAsia="ko-KR"/>
        </w:rPr>
        <w:t xml:space="preserve"> provided with an access occasion without TB size information </w:t>
      </w:r>
      <w:r w:rsidR="006C36A4">
        <w:rPr>
          <w:rFonts w:hint="eastAsia"/>
          <w:lang w:val="en-US" w:eastAsia="ko-KR"/>
        </w:rPr>
        <w:t>in A-IoT communication</w:t>
      </w:r>
      <w:r w:rsidR="00334D80">
        <w:rPr>
          <w:rFonts w:hint="eastAsia"/>
          <w:lang w:val="en-US" w:eastAsia="ko-KR"/>
        </w:rPr>
        <w:t xml:space="preserve"> because a reader is not always expected to be aware of the required TB size of D2R transmission. In the case, f</w:t>
      </w:r>
      <w:r w:rsidR="006C36A4">
        <w:rPr>
          <w:rFonts w:hint="eastAsia"/>
          <w:lang w:val="en-US" w:eastAsia="ko-KR"/>
        </w:rPr>
        <w:t xml:space="preserve">or D2R transmission, a device needs to </w:t>
      </w:r>
      <w:r w:rsidR="006C36A4" w:rsidRPr="006C36A4">
        <w:rPr>
          <w:lang w:val="en-US" w:eastAsia="ko-KR"/>
        </w:rPr>
        <w:t>decide TB size and performs D2R transmission within the maximum TB size at its access occasion</w:t>
      </w:r>
      <w:r w:rsidR="006C36A4">
        <w:rPr>
          <w:rFonts w:hint="eastAsia"/>
          <w:lang w:val="en-US" w:eastAsia="ko-KR"/>
        </w:rPr>
        <w:t>.</w:t>
      </w:r>
    </w:p>
    <w:p w14:paraId="431F12F6" w14:textId="10FE6754" w:rsidR="00DB5CC2" w:rsidRDefault="00FF49FD" w:rsidP="00B331F5">
      <w:pPr>
        <w:rPr>
          <w:rFonts w:eastAsia="맑은 고딕"/>
          <w:b/>
          <w:lang w:eastAsia="ko-KR"/>
        </w:rPr>
      </w:pPr>
      <w:r w:rsidRPr="005D69EB">
        <w:rPr>
          <w:rFonts w:eastAsia="맑은 고딕"/>
          <w:b/>
          <w:lang w:eastAsia="ko-KR"/>
        </w:rPr>
        <w:t xml:space="preserve">Proposal </w:t>
      </w:r>
      <w:r w:rsidR="0027402D">
        <w:rPr>
          <w:rFonts w:eastAsia="맑은 고딕" w:hint="eastAsia"/>
          <w:b/>
          <w:lang w:eastAsia="ko-KR"/>
        </w:rPr>
        <w:t>2</w:t>
      </w:r>
      <w:r>
        <w:rPr>
          <w:rFonts w:eastAsia="맑은 고딕"/>
          <w:b/>
          <w:lang w:eastAsia="ko-KR"/>
        </w:rPr>
        <w:t>.</w:t>
      </w:r>
      <w:r>
        <w:rPr>
          <w:rFonts w:eastAsia="맑은 고딕" w:hint="eastAsia"/>
          <w:b/>
          <w:lang w:eastAsia="ko-KR"/>
        </w:rPr>
        <w:t xml:space="preserve"> </w:t>
      </w:r>
      <w:r w:rsidR="003810FB">
        <w:rPr>
          <w:rFonts w:eastAsia="맑은 고딕" w:hint="eastAsia"/>
          <w:b/>
          <w:lang w:eastAsia="ko-KR"/>
        </w:rPr>
        <w:t xml:space="preserve">A device </w:t>
      </w:r>
      <w:r w:rsidR="00BD638E">
        <w:rPr>
          <w:rFonts w:eastAsia="맑은 고딕" w:hint="eastAsia"/>
          <w:b/>
          <w:lang w:eastAsia="ko-KR"/>
        </w:rPr>
        <w:t xml:space="preserve">decides TB size and </w:t>
      </w:r>
      <w:r w:rsidR="003810FB">
        <w:rPr>
          <w:rFonts w:eastAsia="맑은 고딕" w:hint="eastAsia"/>
          <w:b/>
          <w:lang w:eastAsia="ko-KR"/>
        </w:rPr>
        <w:t>performs D2R transmission within</w:t>
      </w:r>
      <w:r w:rsidR="00BD638E">
        <w:rPr>
          <w:rFonts w:eastAsia="맑은 고딕" w:hint="eastAsia"/>
          <w:b/>
          <w:lang w:eastAsia="ko-KR"/>
        </w:rPr>
        <w:t xml:space="preserve"> </w:t>
      </w:r>
      <w:r w:rsidR="003810FB">
        <w:rPr>
          <w:rFonts w:eastAsia="맑은 고딕" w:hint="eastAsia"/>
          <w:b/>
          <w:lang w:eastAsia="ko-KR"/>
        </w:rPr>
        <w:t>the maximum TB size</w:t>
      </w:r>
      <w:r w:rsidR="00BD638E">
        <w:rPr>
          <w:rFonts w:eastAsia="맑은 고딕" w:hint="eastAsia"/>
          <w:b/>
          <w:lang w:eastAsia="ko-KR"/>
        </w:rPr>
        <w:t xml:space="preserve"> at its access occasion</w:t>
      </w:r>
      <w:r w:rsidR="003810FB">
        <w:rPr>
          <w:rFonts w:eastAsia="맑은 고딕" w:hint="eastAsia"/>
          <w:b/>
          <w:lang w:eastAsia="ko-KR"/>
        </w:rPr>
        <w:t xml:space="preserve"> </w:t>
      </w:r>
      <w:r w:rsidR="00BD638E">
        <w:rPr>
          <w:rFonts w:eastAsia="맑은 고딕" w:hint="eastAsia"/>
          <w:b/>
          <w:lang w:eastAsia="ko-KR"/>
        </w:rPr>
        <w:t xml:space="preserve">when </w:t>
      </w:r>
      <w:r w:rsidR="004C54FB" w:rsidRPr="004C54FB">
        <w:rPr>
          <w:rFonts w:eastAsia="맑은 고딕"/>
          <w:b/>
          <w:lang w:eastAsia="ko-KR"/>
        </w:rPr>
        <w:t xml:space="preserve">a device is provided with </w:t>
      </w:r>
      <w:r w:rsidR="004C54FB">
        <w:rPr>
          <w:rFonts w:eastAsia="맑은 고딕" w:hint="eastAsia"/>
          <w:b/>
          <w:lang w:eastAsia="ko-KR"/>
        </w:rPr>
        <w:t>the</w:t>
      </w:r>
      <w:r w:rsidR="004C54FB" w:rsidRPr="004C54FB">
        <w:rPr>
          <w:rFonts w:eastAsia="맑은 고딕"/>
          <w:b/>
          <w:lang w:eastAsia="ko-KR"/>
        </w:rPr>
        <w:t xml:space="preserve"> access occasion without TB size information</w:t>
      </w:r>
      <w:r w:rsidR="00BD638E">
        <w:rPr>
          <w:rFonts w:eastAsia="맑은 고딕" w:hint="eastAsia"/>
          <w:b/>
          <w:lang w:eastAsia="ko-KR"/>
        </w:rPr>
        <w:t>.</w:t>
      </w:r>
    </w:p>
    <w:p w14:paraId="70489958" w14:textId="42FE67E1" w:rsidR="00745588" w:rsidRPr="00745588" w:rsidRDefault="00745588" w:rsidP="00745588">
      <w:pPr>
        <w:rPr>
          <w:lang w:val="en-US" w:eastAsia="ko-KR"/>
        </w:rPr>
      </w:pPr>
      <w:r>
        <w:rPr>
          <w:rFonts w:hint="eastAsia"/>
          <w:lang w:val="en-US" w:eastAsia="ko-KR"/>
        </w:rPr>
        <w:t>A-IoT resource allocation/scheduling may consider A-IoT device</w:t>
      </w:r>
      <w:r>
        <w:rPr>
          <w:lang w:val="en-US" w:eastAsia="ko-KR"/>
        </w:rPr>
        <w:t>’</w:t>
      </w:r>
      <w:r>
        <w:rPr>
          <w:rFonts w:hint="eastAsia"/>
          <w:lang w:val="en-US" w:eastAsia="ko-KR"/>
        </w:rPr>
        <w:t xml:space="preserve">s remaining energy level because energy can be </w:t>
      </w:r>
      <w:r>
        <w:rPr>
          <w:lang w:val="en-US" w:eastAsia="ko-KR"/>
        </w:rPr>
        <w:t>considered</w:t>
      </w:r>
      <w:r>
        <w:rPr>
          <w:rFonts w:hint="eastAsia"/>
          <w:lang w:val="en-US" w:eastAsia="ko-KR"/>
        </w:rPr>
        <w:t xml:space="preserve"> as a limited resource for an A-IoT device. When a device is provided with an access occasion, the device cannot use the access occasion if it doesn</w:t>
      </w:r>
      <w:r>
        <w:rPr>
          <w:lang w:val="en-US" w:eastAsia="ko-KR"/>
        </w:rPr>
        <w:t>’</w:t>
      </w:r>
      <w:r>
        <w:rPr>
          <w:rFonts w:hint="eastAsia"/>
          <w:lang w:val="en-US" w:eastAsia="ko-KR"/>
        </w:rPr>
        <w:t>t have enough energy.</w:t>
      </w:r>
    </w:p>
    <w:p w14:paraId="5BC4B8DE" w14:textId="32CF19D5" w:rsidR="00745588" w:rsidRDefault="00745588" w:rsidP="00745588">
      <w:pPr>
        <w:rPr>
          <w:lang w:val="en-US" w:eastAsia="ko-KR"/>
        </w:rPr>
      </w:pPr>
      <w:r>
        <w:rPr>
          <w:rFonts w:hint="eastAsia"/>
          <w:lang w:val="en-US" w:eastAsia="ko-KR"/>
        </w:rPr>
        <w:t xml:space="preserve">If remaining energy of A-IoT device is not considered in resource allocation/scheduling, </w:t>
      </w:r>
      <w:r w:rsidR="00585EC4">
        <w:rPr>
          <w:rFonts w:hint="eastAsia"/>
          <w:lang w:val="en-US" w:eastAsia="ko-KR"/>
        </w:rPr>
        <w:t xml:space="preserve">it is not guaranteed that the allocated resource is </w:t>
      </w:r>
      <w:r>
        <w:rPr>
          <w:rFonts w:hint="eastAsia"/>
          <w:lang w:val="en-US" w:eastAsia="ko-KR"/>
        </w:rPr>
        <w:t>successful</w:t>
      </w:r>
      <w:r w:rsidR="00585EC4">
        <w:rPr>
          <w:rFonts w:hint="eastAsia"/>
          <w:lang w:val="en-US" w:eastAsia="ko-KR"/>
        </w:rPr>
        <w:t xml:space="preserve"> used for D2R transmission. </w:t>
      </w:r>
      <w:r>
        <w:rPr>
          <w:rFonts w:hint="eastAsia"/>
          <w:lang w:val="en-US" w:eastAsia="ko-KR"/>
        </w:rPr>
        <w:t>To address this issue, one possible way is to provide enough time for A-IoT device</w:t>
      </w:r>
      <w:r>
        <w:rPr>
          <w:lang w:val="en-US" w:eastAsia="ko-KR"/>
        </w:rPr>
        <w:t>’</w:t>
      </w:r>
      <w:r>
        <w:rPr>
          <w:rFonts w:hint="eastAsia"/>
          <w:lang w:val="en-US" w:eastAsia="ko-KR"/>
        </w:rPr>
        <w:t xml:space="preserve">s energy </w:t>
      </w:r>
      <w:r>
        <w:rPr>
          <w:lang w:val="en-US" w:eastAsia="ko-KR"/>
        </w:rPr>
        <w:t>harvesting</w:t>
      </w:r>
      <w:r>
        <w:rPr>
          <w:rFonts w:hint="eastAsia"/>
          <w:lang w:val="en-US" w:eastAsia="ko-KR"/>
        </w:rPr>
        <w:t xml:space="preserve">. For </w:t>
      </w:r>
      <w:r>
        <w:rPr>
          <w:lang w:val="en-US" w:eastAsia="ko-KR"/>
        </w:rPr>
        <w:t>example</w:t>
      </w:r>
      <w:r>
        <w:rPr>
          <w:rFonts w:hint="eastAsia"/>
          <w:lang w:val="en-US" w:eastAsia="ko-KR"/>
        </w:rPr>
        <w:t xml:space="preserve">, before triggering devices, </w:t>
      </w:r>
      <w:r w:rsidR="00585EC4">
        <w:rPr>
          <w:rFonts w:hint="eastAsia"/>
          <w:lang w:val="en-US" w:eastAsia="ko-KR"/>
        </w:rPr>
        <w:t>reader</w:t>
      </w:r>
      <w:r>
        <w:rPr>
          <w:rFonts w:hint="eastAsia"/>
          <w:lang w:val="en-US" w:eastAsia="ko-KR"/>
        </w:rPr>
        <w:t xml:space="preserve"> energizes devices during sufficient time. </w:t>
      </w:r>
      <w:r w:rsidR="00585EC4">
        <w:rPr>
          <w:rFonts w:hint="eastAsia"/>
          <w:lang w:val="en-US" w:eastAsia="ko-KR"/>
        </w:rPr>
        <w:t>However, it is difficult to determine proper duration of energizing A-IoT devices because reader needs to</w:t>
      </w:r>
      <w:r>
        <w:rPr>
          <w:rFonts w:hint="eastAsia"/>
          <w:lang w:val="en-US" w:eastAsia="ko-KR"/>
        </w:rPr>
        <w:t xml:space="preserve"> take into account the A-IoT device</w:t>
      </w:r>
      <w:r w:rsidR="00585EC4">
        <w:rPr>
          <w:rFonts w:hint="eastAsia"/>
          <w:lang w:val="en-US" w:eastAsia="ko-KR"/>
        </w:rPr>
        <w:t>s in the various conditions such as a device in the poor condition for energy harvesting, other device requiring large amount of energy (e.g. largest data), and etc.</w:t>
      </w:r>
      <w:r w:rsidR="00D847D5">
        <w:rPr>
          <w:rFonts w:hint="eastAsia"/>
          <w:lang w:val="en-US" w:eastAsia="ko-KR"/>
        </w:rPr>
        <w:t xml:space="preserve"> </w:t>
      </w:r>
      <w:r w:rsidR="00963A0F">
        <w:rPr>
          <w:rFonts w:hint="eastAsia"/>
          <w:lang w:val="en-US" w:eastAsia="ko-KR"/>
        </w:rPr>
        <w:t xml:space="preserve">Furthermore, </w:t>
      </w:r>
      <w:r w:rsidR="00D847D5">
        <w:rPr>
          <w:rFonts w:hint="eastAsia"/>
          <w:lang w:val="en-US" w:eastAsia="ko-KR"/>
        </w:rPr>
        <w:t xml:space="preserve">it does not seem easy to obtain such information about A-IoT devices. </w:t>
      </w:r>
      <w:r>
        <w:rPr>
          <w:rFonts w:hint="eastAsia"/>
          <w:lang w:val="en-US" w:eastAsia="ko-KR"/>
        </w:rPr>
        <w:t xml:space="preserve">Therefore, </w:t>
      </w:r>
      <w:r w:rsidR="00963A0F">
        <w:rPr>
          <w:rFonts w:hint="eastAsia"/>
          <w:lang w:val="en-US" w:eastAsia="ko-KR"/>
        </w:rPr>
        <w:t>reader</w:t>
      </w:r>
      <w:r>
        <w:rPr>
          <w:rFonts w:hint="eastAsia"/>
          <w:lang w:val="en-US" w:eastAsia="ko-KR"/>
        </w:rPr>
        <w:t xml:space="preserve"> </w:t>
      </w:r>
      <w:r w:rsidR="00963A0F">
        <w:rPr>
          <w:rFonts w:hint="eastAsia"/>
          <w:lang w:val="en-US" w:eastAsia="ko-KR"/>
        </w:rPr>
        <w:t>may</w:t>
      </w:r>
      <w:r>
        <w:rPr>
          <w:rFonts w:hint="eastAsia"/>
          <w:lang w:val="en-US" w:eastAsia="ko-KR"/>
        </w:rPr>
        <w:t xml:space="preserve"> apply enough margin for safe operation. It will decrease </w:t>
      </w:r>
      <w:r w:rsidR="00963A0F">
        <w:rPr>
          <w:rFonts w:hint="eastAsia"/>
          <w:lang w:val="en-US" w:eastAsia="ko-KR"/>
        </w:rPr>
        <w:t xml:space="preserve">resource </w:t>
      </w:r>
      <w:r>
        <w:rPr>
          <w:rFonts w:hint="eastAsia"/>
          <w:lang w:val="en-US" w:eastAsia="ko-KR"/>
        </w:rPr>
        <w:t xml:space="preserve">efficiency of A-IoT system. Otherwise, possibility of communication failures will increase. To address this issue, remaining energy level of a device needs to be considered for </w:t>
      </w:r>
      <w:r w:rsidR="00963A0F">
        <w:rPr>
          <w:rFonts w:hint="eastAsia"/>
          <w:lang w:val="en-US" w:eastAsia="ko-KR"/>
        </w:rPr>
        <w:t>resource allocation/scheduling</w:t>
      </w:r>
      <w:r>
        <w:rPr>
          <w:rFonts w:hint="eastAsia"/>
          <w:lang w:val="en-US" w:eastAsia="ko-KR"/>
        </w:rPr>
        <w:t xml:space="preserve">. </w:t>
      </w:r>
    </w:p>
    <w:p w14:paraId="0CB75722" w14:textId="2B5DFE8E" w:rsidR="00963A0F" w:rsidRPr="00932502" w:rsidRDefault="00963A0F" w:rsidP="00963A0F">
      <w:pPr>
        <w:rPr>
          <w:lang w:val="en-US" w:eastAsia="ko-KR"/>
        </w:rPr>
      </w:pPr>
      <w:r>
        <w:rPr>
          <w:rFonts w:hint="eastAsia"/>
          <w:lang w:val="en-US" w:eastAsia="ko-KR"/>
        </w:rPr>
        <w:t xml:space="preserve">For an example, a A-IoT device may respond with remaining energy indication for the device </w:t>
      </w:r>
      <w:r>
        <w:rPr>
          <w:lang w:val="en-US" w:eastAsia="ko-KR"/>
        </w:rPr>
        <w:t>specific</w:t>
      </w:r>
      <w:r>
        <w:rPr>
          <w:rFonts w:hint="eastAsia"/>
          <w:lang w:val="en-US" w:eastAsia="ko-KR"/>
        </w:rPr>
        <w:t xml:space="preserve"> A-IoT paging as shown in Figure 1. Based on the remaining energy indication, the reader can determine duration of energizing A-IoT devices and take into account the duration for resource allocation/scheduling. Then, the device performs energy harvesting during the duration. After that, the reader and the device perform data communication.</w:t>
      </w:r>
    </w:p>
    <w:p w14:paraId="70965F1B" w14:textId="77777777" w:rsidR="00963A0F" w:rsidRDefault="00963A0F" w:rsidP="00963A0F">
      <w:pPr>
        <w:keepNext/>
        <w:jc w:val="center"/>
      </w:pPr>
      <w:r>
        <w:rPr>
          <w:noProof/>
          <w:lang w:val="en-US" w:eastAsia="ko-KR"/>
        </w:rPr>
        <w:lastRenderedPageBreak/>
        <w:drawing>
          <wp:inline distT="0" distB="0" distL="0" distR="0" wp14:anchorId="43AD32AA" wp14:editId="667D78B9">
            <wp:extent cx="2381250" cy="1579027"/>
            <wp:effectExtent l="0" t="0" r="0" b="2540"/>
            <wp:docPr id="138694119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3295" cy="1587014"/>
                    </a:xfrm>
                    <a:prstGeom prst="rect">
                      <a:avLst/>
                    </a:prstGeom>
                    <a:noFill/>
                  </pic:spPr>
                </pic:pic>
              </a:graphicData>
            </a:graphic>
          </wp:inline>
        </w:drawing>
      </w:r>
    </w:p>
    <w:p w14:paraId="0F0B5A83" w14:textId="7D61B32B" w:rsidR="00963A0F" w:rsidRPr="00963A0F" w:rsidRDefault="00963A0F" w:rsidP="00963A0F">
      <w:pPr>
        <w:pStyle w:val="ad"/>
        <w:ind w:left="1600" w:hanging="400"/>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B8039F">
        <w:rPr>
          <w:lang w:eastAsia="ko-KR"/>
        </w:rPr>
        <w:t>Example for using remaining energy level indication</w:t>
      </w:r>
    </w:p>
    <w:p w14:paraId="689D5D2B" w14:textId="088ACD28" w:rsidR="00745588" w:rsidRDefault="00745588" w:rsidP="00745588">
      <w:pPr>
        <w:rPr>
          <w:rFonts w:eastAsia="맑은 고딕"/>
          <w:b/>
          <w:lang w:eastAsia="ko-KR"/>
        </w:rPr>
      </w:pPr>
      <w:r w:rsidRPr="005D69EB">
        <w:rPr>
          <w:rFonts w:eastAsia="맑은 고딕"/>
          <w:b/>
          <w:lang w:eastAsia="ko-KR"/>
        </w:rPr>
        <w:t xml:space="preserve">Proposal </w:t>
      </w:r>
      <w:r w:rsidR="008E3FB7">
        <w:rPr>
          <w:rFonts w:eastAsia="맑은 고딕" w:hint="eastAsia"/>
          <w:b/>
          <w:lang w:eastAsia="ko-KR"/>
        </w:rPr>
        <w:t>3</w:t>
      </w:r>
      <w:r>
        <w:rPr>
          <w:rFonts w:eastAsia="맑은 고딕"/>
          <w:b/>
          <w:lang w:eastAsia="ko-KR"/>
        </w:rPr>
        <w:t>.</w:t>
      </w:r>
      <w:r>
        <w:rPr>
          <w:rFonts w:eastAsia="맑은 고딕" w:hint="eastAsia"/>
          <w:b/>
          <w:lang w:eastAsia="ko-KR"/>
        </w:rPr>
        <w:t xml:space="preserve"> Study how to take into account A-IoT device</w:t>
      </w:r>
      <w:r>
        <w:rPr>
          <w:rFonts w:eastAsia="맑은 고딕"/>
          <w:b/>
          <w:lang w:eastAsia="ko-KR"/>
        </w:rPr>
        <w:t>’</w:t>
      </w:r>
      <w:r>
        <w:rPr>
          <w:rFonts w:eastAsia="맑은 고딕" w:hint="eastAsia"/>
          <w:b/>
          <w:lang w:eastAsia="ko-KR"/>
        </w:rPr>
        <w:t>s remaining energy</w:t>
      </w:r>
      <w:r w:rsidRPr="00A222CA">
        <w:rPr>
          <w:rFonts w:eastAsia="맑은 고딕" w:hint="eastAsia"/>
          <w:b/>
          <w:lang w:eastAsia="ko-KR"/>
        </w:rPr>
        <w:t xml:space="preserve"> </w:t>
      </w:r>
      <w:r>
        <w:rPr>
          <w:rFonts w:eastAsia="맑은 고딕" w:hint="eastAsia"/>
          <w:b/>
          <w:lang w:eastAsia="ko-KR"/>
        </w:rPr>
        <w:t xml:space="preserve">in access mechanism and </w:t>
      </w:r>
      <w:r w:rsidR="00963A0F">
        <w:rPr>
          <w:rFonts w:eastAsia="맑은 고딕" w:hint="eastAsia"/>
          <w:b/>
          <w:lang w:eastAsia="ko-KR"/>
        </w:rPr>
        <w:t>resource allocation/scheduling</w:t>
      </w:r>
      <w:r>
        <w:rPr>
          <w:rFonts w:eastAsia="맑은 고딕" w:hint="eastAsia"/>
          <w:b/>
          <w:lang w:eastAsia="ko-KR"/>
        </w:rPr>
        <w:t>.</w:t>
      </w:r>
    </w:p>
    <w:p w14:paraId="1018E0FA" w14:textId="7C021CF2" w:rsidR="00A96A7F" w:rsidRPr="00D06279" w:rsidRDefault="0027402D" w:rsidP="0027402D">
      <w:pPr>
        <w:pStyle w:val="2"/>
      </w:pPr>
      <w:r>
        <w:rPr>
          <w:rFonts w:hint="eastAsia"/>
        </w:rPr>
        <w:t>M</w:t>
      </w:r>
      <w:r w:rsidR="00A96A7F" w:rsidRPr="00B331F5">
        <w:t>essage size/status indication</w:t>
      </w:r>
    </w:p>
    <w:p w14:paraId="5AA067F1" w14:textId="24F2A70B" w:rsidR="00A96A7F" w:rsidRDefault="00A96A7F" w:rsidP="00A96A7F">
      <w:pPr>
        <w:rPr>
          <w:lang w:val="en-US" w:eastAsia="ko-KR"/>
        </w:rPr>
      </w:pPr>
      <w:r>
        <w:rPr>
          <w:rFonts w:hint="eastAsia"/>
          <w:lang w:val="en-US" w:eastAsia="ko-KR"/>
        </w:rPr>
        <w:t xml:space="preserve">Regarding a message size/status </w:t>
      </w:r>
      <w:r>
        <w:rPr>
          <w:lang w:val="en-US" w:eastAsia="ko-KR"/>
        </w:rPr>
        <w:t>indication</w:t>
      </w:r>
      <w:r>
        <w:rPr>
          <w:rFonts w:hint="eastAsia"/>
          <w:lang w:val="en-US" w:eastAsia="ko-KR"/>
        </w:rPr>
        <w:t xml:space="preserve">, it is agreed in the previous meeting (R2-126) that legacy NR BSR/SR is not needed for A-IoT communication. </w:t>
      </w:r>
      <w:r w:rsidR="00912E12">
        <w:rPr>
          <w:rFonts w:hint="eastAsia"/>
          <w:lang w:val="en-US" w:eastAsia="ko-KR"/>
        </w:rPr>
        <w:t>Still, i</w:t>
      </w:r>
      <w:r>
        <w:rPr>
          <w:rFonts w:hint="eastAsia"/>
          <w:lang w:val="en-US" w:eastAsia="ko-KR"/>
        </w:rPr>
        <w:t>t is not decided whether further indication of device message size/status is needed or not. We would like to discuss need of a D2R message size/status indication.</w:t>
      </w:r>
    </w:p>
    <w:p w14:paraId="56C05E91" w14:textId="77777777" w:rsidR="00A96A7F" w:rsidRDefault="00A96A7F" w:rsidP="00A96A7F">
      <w:pPr>
        <w:rPr>
          <w:lang w:val="en-US" w:eastAsia="ko-KR"/>
        </w:rPr>
      </w:pPr>
      <w:r>
        <w:rPr>
          <w:rFonts w:hint="eastAsia"/>
          <w:lang w:val="en-US" w:eastAsia="ko-KR"/>
        </w:rPr>
        <w:t xml:space="preserve">A D2R message is generated in process of inventory or command procedure, and it is generally triggered by R2D message. In other words, the corresponding D2R message is generated as the response of an R2D message. Whether there is a D2R message or not is already known to the reader when the reader sent the R2D message to the device. </w:t>
      </w:r>
    </w:p>
    <w:p w14:paraId="20753234" w14:textId="2D169817" w:rsidR="002A6944" w:rsidRPr="002A6944" w:rsidRDefault="00A96A7F" w:rsidP="00A96A7F">
      <w:pPr>
        <w:rPr>
          <w:lang w:val="en-US" w:eastAsia="ko-KR"/>
        </w:rPr>
      </w:pPr>
      <w:r>
        <w:rPr>
          <w:rFonts w:hint="eastAsia"/>
          <w:lang w:val="en-US" w:eastAsia="ko-KR"/>
        </w:rPr>
        <w:t>For the size of the message, it is expected that a D2R message is a fixed size at each step in a given procedure. For a simple example, Msg2 of 4-step CBRA is expected to be 16bits payload plus fixed size header if RN16 is used. For other example, when a command is sent, the corresponding response may be sent using a fixed format and size. Then, the size of D2R message is</w:t>
      </w:r>
      <w:r w:rsidR="002A6944">
        <w:rPr>
          <w:rFonts w:hint="eastAsia"/>
          <w:lang w:val="en-US" w:eastAsia="ko-KR"/>
        </w:rPr>
        <w:t xml:space="preserve"> </w:t>
      </w:r>
      <w:r>
        <w:rPr>
          <w:lang w:val="en-US" w:eastAsia="ko-KR"/>
        </w:rPr>
        <w:t>known</w:t>
      </w:r>
      <w:r>
        <w:rPr>
          <w:rFonts w:hint="eastAsia"/>
          <w:lang w:val="en-US" w:eastAsia="ko-KR"/>
        </w:rPr>
        <w:t xml:space="preserve"> to the reader without explicit size information from the device. Generally, </w:t>
      </w:r>
      <w:r>
        <w:rPr>
          <w:lang w:val="en-US" w:eastAsia="ko-KR"/>
        </w:rPr>
        <w:t>variable</w:t>
      </w:r>
      <w:r>
        <w:rPr>
          <w:rFonts w:hint="eastAsia"/>
          <w:lang w:val="en-US" w:eastAsia="ko-KR"/>
        </w:rPr>
        <w:t xml:space="preserve"> size messages need to be handled. For </w:t>
      </w:r>
      <w:r>
        <w:rPr>
          <w:lang w:val="en-US" w:eastAsia="ko-KR"/>
        </w:rPr>
        <w:t>variable</w:t>
      </w:r>
      <w:r>
        <w:rPr>
          <w:rFonts w:hint="eastAsia"/>
          <w:lang w:val="en-US" w:eastAsia="ko-KR"/>
        </w:rPr>
        <w:t xml:space="preserve"> size messages, the upper bound of the message size</w:t>
      </w:r>
      <w:r w:rsidR="002A6944">
        <w:rPr>
          <w:rFonts w:hint="eastAsia"/>
          <w:lang w:val="en-US" w:eastAsia="ko-KR"/>
        </w:rPr>
        <w:t>s</w:t>
      </w:r>
      <w:r>
        <w:rPr>
          <w:rFonts w:hint="eastAsia"/>
          <w:lang w:val="en-US" w:eastAsia="ko-KR"/>
        </w:rPr>
        <w:t xml:space="preserve"> can be used. If</w:t>
      </w:r>
      <w:r w:rsidR="002A6944">
        <w:rPr>
          <w:rFonts w:hint="eastAsia"/>
          <w:lang w:val="en-US" w:eastAsia="ko-KR"/>
        </w:rPr>
        <w:t xml:space="preserve"> i</w:t>
      </w:r>
      <w:r>
        <w:rPr>
          <w:lang w:val="en-US" w:eastAsia="ko-KR"/>
        </w:rPr>
        <w:t>nformation</w:t>
      </w:r>
      <w:r>
        <w:rPr>
          <w:rFonts w:hint="eastAsia"/>
          <w:lang w:val="en-US" w:eastAsia="ko-KR"/>
        </w:rPr>
        <w:t xml:space="preserve"> on D2R message size is </w:t>
      </w:r>
      <w:r w:rsidR="002A6944">
        <w:rPr>
          <w:rFonts w:hint="eastAsia"/>
          <w:lang w:val="en-US" w:eastAsia="ko-KR"/>
        </w:rPr>
        <w:t xml:space="preserve">not </w:t>
      </w:r>
      <w:r>
        <w:rPr>
          <w:rFonts w:hint="eastAsia"/>
          <w:lang w:val="en-US" w:eastAsia="ko-KR"/>
        </w:rPr>
        <w:t>available</w:t>
      </w:r>
      <w:r w:rsidR="002A6944">
        <w:rPr>
          <w:rFonts w:hint="eastAsia"/>
          <w:lang w:val="en-US" w:eastAsia="ko-KR"/>
        </w:rPr>
        <w:t xml:space="preserve"> at all</w:t>
      </w:r>
      <w:r>
        <w:rPr>
          <w:rFonts w:hint="eastAsia"/>
          <w:lang w:val="en-US" w:eastAsia="ko-KR"/>
        </w:rPr>
        <w:t xml:space="preserve">, the maximum TB size can be used. The maximum TB size is still under discussion in RAN. Considering SA discussion about maximum A-IoT data size (say, 1000bits) and PHY transmission size limitation expected by relatively loose </w:t>
      </w:r>
      <w:r w:rsidRPr="00BA1E66">
        <w:rPr>
          <w:lang w:val="en-US" w:eastAsia="ko-KR"/>
        </w:rPr>
        <w:t>sampling frequency offset (SFO)</w:t>
      </w:r>
      <w:r>
        <w:rPr>
          <w:rFonts w:hint="eastAsia"/>
          <w:lang w:val="en-US" w:eastAsia="ko-KR"/>
        </w:rPr>
        <w:t xml:space="preserve"> requirement (say, </w:t>
      </w:r>
      <w:r w:rsidRPr="00DE4892">
        <w:rPr>
          <w:lang w:val="en-US" w:eastAsia="ko-KR"/>
        </w:rPr>
        <w:t>10</w:t>
      </w:r>
      <w:r>
        <w:rPr>
          <w:rFonts w:hint="eastAsia"/>
          <w:lang w:val="en-US" w:eastAsia="ko-KR"/>
        </w:rPr>
        <w:t>^5</w:t>
      </w:r>
      <w:r w:rsidRPr="00DE4892">
        <w:rPr>
          <w:lang w:val="en-US" w:eastAsia="ko-KR"/>
        </w:rPr>
        <w:t xml:space="preserve"> PPM</w:t>
      </w:r>
      <w:r>
        <w:rPr>
          <w:rFonts w:hint="eastAsia"/>
          <w:lang w:val="en-US" w:eastAsia="ko-KR"/>
        </w:rPr>
        <w:t>), it seems to make sense to assume the maximum TB size for D2R message transmissions.</w:t>
      </w:r>
      <w:r w:rsidR="00A86B7B">
        <w:rPr>
          <w:rFonts w:hint="eastAsia"/>
          <w:lang w:val="en-US" w:eastAsia="ko-KR"/>
        </w:rPr>
        <w:t xml:space="preserve"> </w:t>
      </w:r>
      <w:r w:rsidR="002A6944">
        <w:rPr>
          <w:rFonts w:hint="eastAsia"/>
          <w:lang w:val="en-US" w:eastAsia="ko-KR"/>
        </w:rPr>
        <w:t xml:space="preserve">So, </w:t>
      </w:r>
      <w:r w:rsidR="00A86B7B">
        <w:rPr>
          <w:rFonts w:hint="eastAsia"/>
          <w:lang w:val="en-US" w:eastAsia="ko-KR"/>
        </w:rPr>
        <w:t>a</w:t>
      </w:r>
      <w:r w:rsidR="002A6944">
        <w:rPr>
          <w:rFonts w:hint="eastAsia"/>
          <w:lang w:val="en-US" w:eastAsia="ko-KR"/>
        </w:rPr>
        <w:t xml:space="preserve"> message size/status indication does not seem </w:t>
      </w:r>
      <w:r w:rsidR="00A86B7B">
        <w:rPr>
          <w:rFonts w:hint="eastAsia"/>
          <w:lang w:val="en-US" w:eastAsia="ko-KR"/>
        </w:rPr>
        <w:t>to be essentially needed.</w:t>
      </w:r>
    </w:p>
    <w:p w14:paraId="601A88F7" w14:textId="7C3F334F" w:rsidR="00A96A7F" w:rsidRDefault="00A96A7F" w:rsidP="00A96A7F">
      <w:pPr>
        <w:rPr>
          <w:lang w:val="en-US" w:eastAsia="ko-KR"/>
        </w:rPr>
      </w:pPr>
      <w:r>
        <w:rPr>
          <w:rFonts w:hint="eastAsia"/>
          <w:lang w:val="en-US" w:eastAsia="ko-KR"/>
        </w:rPr>
        <w:t xml:space="preserve">To enhance efficiency of resource allocation for a variable size message, message size indication can be considered. However, the indication should be sent to the reader before D2R transmission. It requires </w:t>
      </w:r>
      <w:r>
        <w:rPr>
          <w:lang w:val="en-US" w:eastAsia="ko-KR"/>
        </w:rPr>
        <w:t>additional</w:t>
      </w:r>
      <w:r>
        <w:rPr>
          <w:rFonts w:hint="eastAsia"/>
          <w:lang w:val="en-US" w:eastAsia="ko-KR"/>
        </w:rPr>
        <w:t xml:space="preserve"> steps between R2D message and the corresponding D2R message, and makes the baseline procedures for </w:t>
      </w:r>
      <w:r>
        <w:rPr>
          <w:lang w:val="en-US" w:eastAsia="ko-KR"/>
        </w:rPr>
        <w:t>inventory</w:t>
      </w:r>
      <w:r>
        <w:rPr>
          <w:rFonts w:hint="eastAsia"/>
          <w:lang w:val="en-US" w:eastAsia="ko-KR"/>
        </w:rPr>
        <w:t xml:space="preserve"> and command further complicated.</w:t>
      </w:r>
    </w:p>
    <w:p w14:paraId="67F704CD" w14:textId="65D7675B" w:rsidR="00C30011" w:rsidRPr="00C30011" w:rsidRDefault="00C30011" w:rsidP="00A96A7F">
      <w:pPr>
        <w:rPr>
          <w:lang w:val="en-US" w:eastAsia="ko-KR"/>
        </w:rPr>
      </w:pPr>
      <w:r>
        <w:rPr>
          <w:rFonts w:hint="eastAsia"/>
          <w:lang w:val="en-US" w:eastAsia="ko-KR"/>
        </w:rPr>
        <w:t xml:space="preserve">Based on the above-mentioned analysis, we conclude that D2R message size/status </w:t>
      </w:r>
      <w:r>
        <w:rPr>
          <w:lang w:val="en-US" w:eastAsia="ko-KR"/>
        </w:rPr>
        <w:t>indication</w:t>
      </w:r>
      <w:r>
        <w:rPr>
          <w:rFonts w:hint="eastAsia"/>
          <w:lang w:val="en-US" w:eastAsia="ko-KR"/>
        </w:rPr>
        <w:t xml:space="preserve"> is not needed in A-IoT communication.</w:t>
      </w:r>
    </w:p>
    <w:p w14:paraId="7A77FEE9" w14:textId="7EDF3D7F" w:rsidR="0027402D" w:rsidRDefault="00A96A7F" w:rsidP="00A96A7F">
      <w:pPr>
        <w:rPr>
          <w:rFonts w:eastAsia="맑은 고딕"/>
          <w:b/>
          <w:lang w:eastAsia="ko-KR"/>
        </w:rPr>
      </w:pPr>
      <w:r w:rsidRPr="005D69EB">
        <w:rPr>
          <w:rFonts w:eastAsia="맑은 고딕"/>
          <w:b/>
          <w:lang w:eastAsia="ko-KR"/>
        </w:rPr>
        <w:t xml:space="preserve">Proposal </w:t>
      </w:r>
      <w:r w:rsidR="008E3FB7">
        <w:rPr>
          <w:rFonts w:eastAsia="맑은 고딕" w:hint="eastAsia"/>
          <w:b/>
          <w:lang w:eastAsia="ko-KR"/>
        </w:rPr>
        <w:t>4</w:t>
      </w:r>
      <w:r>
        <w:rPr>
          <w:rFonts w:eastAsia="맑은 고딕"/>
          <w:b/>
          <w:lang w:eastAsia="ko-KR"/>
        </w:rPr>
        <w:t>.</w:t>
      </w:r>
      <w:r>
        <w:rPr>
          <w:rFonts w:eastAsia="맑은 고딕" w:hint="eastAsia"/>
          <w:b/>
          <w:lang w:eastAsia="ko-KR"/>
        </w:rPr>
        <w:t xml:space="preserve"> D2R message size/status</w:t>
      </w:r>
      <w:r w:rsidR="00C30011">
        <w:rPr>
          <w:rFonts w:eastAsia="맑은 고딕" w:hint="eastAsia"/>
          <w:b/>
          <w:lang w:eastAsia="ko-KR"/>
        </w:rPr>
        <w:t xml:space="preserve"> indication</w:t>
      </w:r>
      <w:r>
        <w:rPr>
          <w:rFonts w:eastAsia="맑은 고딕" w:hint="eastAsia"/>
          <w:b/>
          <w:lang w:eastAsia="ko-KR"/>
        </w:rPr>
        <w:t xml:space="preserve"> is not </w:t>
      </w:r>
      <w:r w:rsidR="008E3FB7">
        <w:rPr>
          <w:rFonts w:eastAsia="맑은 고딕" w:hint="eastAsia"/>
          <w:b/>
          <w:lang w:eastAsia="ko-KR"/>
        </w:rPr>
        <w:t>needed</w:t>
      </w:r>
      <w:r>
        <w:rPr>
          <w:rFonts w:eastAsia="맑은 고딕" w:hint="eastAsia"/>
          <w:b/>
          <w:lang w:eastAsia="ko-KR"/>
        </w:rPr>
        <w:t>.</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1CBA6E3D" w:rsidR="004D7C5C" w:rsidRDefault="00027552" w:rsidP="00013596">
      <w:pPr>
        <w:ind w:left="1134" w:hangingChars="567" w:hanging="1134"/>
        <w:jc w:val="both"/>
        <w:rPr>
          <w:lang w:eastAsia="ko-KR"/>
        </w:rPr>
      </w:pPr>
      <w:r w:rsidRPr="007216C5">
        <w:rPr>
          <w:rFonts w:eastAsia="SimSun"/>
          <w:lang w:eastAsia="zh-CN"/>
        </w:rPr>
        <w:t xml:space="preserve">This document discusses </w:t>
      </w:r>
      <w:r w:rsidR="004C54FB">
        <w:rPr>
          <w:rFonts w:hint="eastAsia"/>
          <w:lang w:eastAsia="ko-KR"/>
        </w:rPr>
        <w:t xml:space="preserve">functionality of </w:t>
      </w:r>
      <w:r w:rsidR="004C54FB" w:rsidRPr="004C54FB">
        <w:rPr>
          <w:lang w:eastAsia="ko-KR"/>
        </w:rPr>
        <w:t>ambient IoT (A-IOT).</w:t>
      </w:r>
    </w:p>
    <w:p w14:paraId="3C22CD0C" w14:textId="77777777" w:rsidR="004C54FB" w:rsidRPr="008C1C38" w:rsidRDefault="004C54FB" w:rsidP="004C54FB">
      <w:pPr>
        <w:rPr>
          <w:rFonts w:eastAsia="맑은 고딕"/>
          <w:b/>
          <w:lang w:eastAsia="ko-KR"/>
        </w:rPr>
      </w:pPr>
      <w:r w:rsidRPr="005D69EB">
        <w:rPr>
          <w:rFonts w:eastAsia="맑은 고딕"/>
          <w:b/>
          <w:lang w:eastAsia="ko-KR"/>
        </w:rPr>
        <w:t xml:space="preserve">Proposal </w:t>
      </w:r>
      <w:r>
        <w:rPr>
          <w:rFonts w:eastAsia="맑은 고딕" w:hint="eastAsia"/>
          <w:b/>
          <w:lang w:eastAsia="ko-KR"/>
        </w:rPr>
        <w:t>1</w:t>
      </w:r>
      <w:r>
        <w:rPr>
          <w:rFonts w:eastAsia="맑은 고딕"/>
          <w:b/>
          <w:lang w:eastAsia="ko-KR"/>
        </w:rPr>
        <w:t>.</w:t>
      </w:r>
      <w:r>
        <w:rPr>
          <w:rFonts w:eastAsia="맑은 고딕" w:hint="eastAsia"/>
          <w:b/>
          <w:lang w:eastAsia="ko-KR"/>
        </w:rPr>
        <w:t xml:space="preserve"> Postpone the </w:t>
      </w:r>
      <w:r>
        <w:rPr>
          <w:rFonts w:eastAsia="맑은 고딕"/>
          <w:b/>
          <w:lang w:eastAsia="ko-KR"/>
        </w:rPr>
        <w:t>discussion</w:t>
      </w:r>
      <w:r>
        <w:rPr>
          <w:rFonts w:eastAsia="맑은 고딕" w:hint="eastAsia"/>
          <w:b/>
          <w:lang w:eastAsia="ko-KR"/>
        </w:rPr>
        <w:t xml:space="preserve"> about initial trigger message containing the command until it seems </w:t>
      </w:r>
      <w:r>
        <w:rPr>
          <w:rFonts w:eastAsia="맑은 고딕"/>
          <w:b/>
          <w:lang w:eastAsia="ko-KR"/>
        </w:rPr>
        <w:t>feasible</w:t>
      </w:r>
      <w:r>
        <w:rPr>
          <w:rFonts w:eastAsia="맑은 고딕" w:hint="eastAsia"/>
          <w:b/>
          <w:lang w:eastAsia="ko-KR"/>
        </w:rPr>
        <w:t xml:space="preserve"> from SA2/SA3 progress.</w:t>
      </w:r>
    </w:p>
    <w:p w14:paraId="6D03F416" w14:textId="77777777" w:rsidR="004C54FB" w:rsidRDefault="004C54FB" w:rsidP="004C54FB">
      <w:pPr>
        <w:rPr>
          <w:rFonts w:eastAsia="맑은 고딕"/>
          <w:b/>
          <w:lang w:eastAsia="ko-KR"/>
        </w:rPr>
      </w:pPr>
      <w:r w:rsidRPr="005D69EB">
        <w:rPr>
          <w:rFonts w:eastAsia="맑은 고딕"/>
          <w:b/>
          <w:lang w:eastAsia="ko-KR"/>
        </w:rPr>
        <w:t xml:space="preserve">Proposal </w:t>
      </w:r>
      <w:r>
        <w:rPr>
          <w:rFonts w:eastAsia="맑은 고딕" w:hint="eastAsia"/>
          <w:b/>
          <w:lang w:eastAsia="ko-KR"/>
        </w:rPr>
        <w:t>2</w:t>
      </w:r>
      <w:r>
        <w:rPr>
          <w:rFonts w:eastAsia="맑은 고딕"/>
          <w:b/>
          <w:lang w:eastAsia="ko-KR"/>
        </w:rPr>
        <w:t>.</w:t>
      </w:r>
      <w:r>
        <w:rPr>
          <w:rFonts w:eastAsia="맑은 고딕" w:hint="eastAsia"/>
          <w:b/>
          <w:lang w:eastAsia="ko-KR"/>
        </w:rPr>
        <w:t xml:space="preserve"> A device decides TB size and performs D2R transmission within the maximum TB size at its access occasion when </w:t>
      </w:r>
      <w:r w:rsidRPr="004C54FB">
        <w:rPr>
          <w:rFonts w:eastAsia="맑은 고딕"/>
          <w:b/>
          <w:lang w:eastAsia="ko-KR"/>
        </w:rPr>
        <w:t xml:space="preserve">a device is provided with </w:t>
      </w:r>
      <w:r>
        <w:rPr>
          <w:rFonts w:eastAsia="맑은 고딕" w:hint="eastAsia"/>
          <w:b/>
          <w:lang w:eastAsia="ko-KR"/>
        </w:rPr>
        <w:t>the</w:t>
      </w:r>
      <w:r w:rsidRPr="004C54FB">
        <w:rPr>
          <w:rFonts w:eastAsia="맑은 고딕"/>
          <w:b/>
          <w:lang w:eastAsia="ko-KR"/>
        </w:rPr>
        <w:t xml:space="preserve"> access occasion without TB size information</w:t>
      </w:r>
      <w:r>
        <w:rPr>
          <w:rFonts w:eastAsia="맑은 고딕" w:hint="eastAsia"/>
          <w:b/>
          <w:lang w:eastAsia="ko-KR"/>
        </w:rPr>
        <w:t>.</w:t>
      </w:r>
    </w:p>
    <w:p w14:paraId="18D76973" w14:textId="7695860A" w:rsidR="008E3FB7" w:rsidRPr="008E3FB7" w:rsidRDefault="008E3FB7" w:rsidP="00C30011">
      <w:pPr>
        <w:rPr>
          <w:rFonts w:eastAsia="맑은 고딕"/>
          <w:b/>
          <w:lang w:eastAsia="ko-KR"/>
        </w:rPr>
      </w:pPr>
      <w:r w:rsidRPr="005D69EB">
        <w:rPr>
          <w:rFonts w:eastAsia="맑은 고딕"/>
          <w:b/>
          <w:lang w:eastAsia="ko-KR"/>
        </w:rPr>
        <w:t xml:space="preserve">Proposal </w:t>
      </w:r>
      <w:r>
        <w:rPr>
          <w:rFonts w:eastAsia="맑은 고딕" w:hint="eastAsia"/>
          <w:b/>
          <w:lang w:eastAsia="ko-KR"/>
        </w:rPr>
        <w:t>3</w:t>
      </w:r>
      <w:r>
        <w:rPr>
          <w:rFonts w:eastAsia="맑은 고딕"/>
          <w:b/>
          <w:lang w:eastAsia="ko-KR"/>
        </w:rPr>
        <w:t>.</w:t>
      </w:r>
      <w:r>
        <w:rPr>
          <w:rFonts w:eastAsia="맑은 고딕" w:hint="eastAsia"/>
          <w:b/>
          <w:lang w:eastAsia="ko-KR"/>
        </w:rPr>
        <w:t xml:space="preserve"> Study how to take into account A-IoT device</w:t>
      </w:r>
      <w:r>
        <w:rPr>
          <w:rFonts w:eastAsia="맑은 고딕"/>
          <w:b/>
          <w:lang w:eastAsia="ko-KR"/>
        </w:rPr>
        <w:t>’</w:t>
      </w:r>
      <w:r>
        <w:rPr>
          <w:rFonts w:eastAsia="맑은 고딕" w:hint="eastAsia"/>
          <w:b/>
          <w:lang w:eastAsia="ko-KR"/>
        </w:rPr>
        <w:t>s remaining energy</w:t>
      </w:r>
      <w:r w:rsidRPr="00A222CA">
        <w:rPr>
          <w:rFonts w:eastAsia="맑은 고딕" w:hint="eastAsia"/>
          <w:b/>
          <w:lang w:eastAsia="ko-KR"/>
        </w:rPr>
        <w:t xml:space="preserve"> </w:t>
      </w:r>
      <w:r>
        <w:rPr>
          <w:rFonts w:eastAsia="맑은 고딕" w:hint="eastAsia"/>
          <w:b/>
          <w:lang w:eastAsia="ko-KR"/>
        </w:rPr>
        <w:t>in access mechanism and resource allocation/scheduling.</w:t>
      </w:r>
    </w:p>
    <w:p w14:paraId="21788785" w14:textId="729C8A99" w:rsidR="00C30011" w:rsidRDefault="00C30011" w:rsidP="00C30011">
      <w:pPr>
        <w:rPr>
          <w:rFonts w:eastAsia="맑은 고딕"/>
          <w:b/>
          <w:lang w:eastAsia="ko-KR"/>
        </w:rPr>
      </w:pPr>
      <w:r w:rsidRPr="005D69EB">
        <w:rPr>
          <w:rFonts w:eastAsia="맑은 고딕"/>
          <w:b/>
          <w:lang w:eastAsia="ko-KR"/>
        </w:rPr>
        <w:lastRenderedPageBreak/>
        <w:t xml:space="preserve">Proposal </w:t>
      </w:r>
      <w:r w:rsidR="008E3FB7">
        <w:rPr>
          <w:rFonts w:eastAsia="맑은 고딕" w:hint="eastAsia"/>
          <w:b/>
          <w:lang w:eastAsia="ko-KR"/>
        </w:rPr>
        <w:t>4</w:t>
      </w:r>
      <w:r>
        <w:rPr>
          <w:rFonts w:eastAsia="맑은 고딕"/>
          <w:b/>
          <w:lang w:eastAsia="ko-KR"/>
        </w:rPr>
        <w:t>.</w:t>
      </w:r>
      <w:r>
        <w:rPr>
          <w:rFonts w:eastAsia="맑은 고딕" w:hint="eastAsia"/>
          <w:b/>
          <w:lang w:eastAsia="ko-KR"/>
        </w:rPr>
        <w:t xml:space="preserve"> D2R message size/status indication is not </w:t>
      </w:r>
      <w:r w:rsidR="008E3FB7">
        <w:rPr>
          <w:rFonts w:eastAsia="맑은 고딕" w:hint="eastAsia"/>
          <w:b/>
          <w:lang w:eastAsia="ko-KR"/>
        </w:rPr>
        <w:t>needed</w:t>
      </w:r>
      <w:r>
        <w:rPr>
          <w:rFonts w:eastAsia="맑은 고딕" w:hint="eastAsia"/>
          <w:b/>
          <w:lang w:eastAsia="ko-KR"/>
        </w:rPr>
        <w:t>.</w:t>
      </w:r>
    </w:p>
    <w:p w14:paraId="21E7A180" w14:textId="77777777" w:rsidR="004C54FB" w:rsidRPr="008E3FB7" w:rsidRDefault="004C54FB" w:rsidP="004C54FB">
      <w:pPr>
        <w:jc w:val="both"/>
        <w:rPr>
          <w:lang w:eastAsia="ko-KR"/>
        </w:rPr>
      </w:pPr>
    </w:p>
    <w:sectPr w:rsidR="004C54FB" w:rsidRPr="008E3FB7">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7A125" w14:textId="77777777" w:rsidR="00237F6F" w:rsidRDefault="00237F6F">
      <w:pPr>
        <w:spacing w:after="0" w:line="240" w:lineRule="auto"/>
      </w:pPr>
      <w:r>
        <w:separator/>
      </w:r>
    </w:p>
  </w:endnote>
  <w:endnote w:type="continuationSeparator" w:id="0">
    <w:p w14:paraId="3531C136" w14:textId="77777777" w:rsidR="00237F6F" w:rsidRDefault="0023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FFAB4" w14:textId="77777777" w:rsidR="00237F6F" w:rsidRDefault="00237F6F">
      <w:pPr>
        <w:spacing w:after="0" w:line="240" w:lineRule="auto"/>
      </w:pPr>
      <w:r>
        <w:separator/>
      </w:r>
    </w:p>
  </w:footnote>
  <w:footnote w:type="continuationSeparator" w:id="0">
    <w:p w14:paraId="1B74368F" w14:textId="77777777" w:rsidR="00237F6F" w:rsidRDefault="00237F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571"/>
    <w:multiLevelType w:val="multilevel"/>
    <w:tmpl w:val="C7F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21723B"/>
    <w:multiLevelType w:val="hybridMultilevel"/>
    <w:tmpl w:val="02CA37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0928BD"/>
    <w:multiLevelType w:val="multilevel"/>
    <w:tmpl w:val="1EA4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A875F4"/>
    <w:multiLevelType w:val="hybridMultilevel"/>
    <w:tmpl w:val="CEA6511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FD61093"/>
    <w:multiLevelType w:val="multilevel"/>
    <w:tmpl w:val="F2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2B6C7D"/>
    <w:multiLevelType w:val="hybridMultilevel"/>
    <w:tmpl w:val="09880C32"/>
    <w:lvl w:ilvl="0" w:tplc="3FB224B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7F40184"/>
    <w:multiLevelType w:val="hybridMultilevel"/>
    <w:tmpl w:val="B6600084"/>
    <w:lvl w:ilvl="0" w:tplc="71BEE9B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12344AB"/>
    <w:multiLevelType w:val="hybridMultilevel"/>
    <w:tmpl w:val="2716BAB6"/>
    <w:lvl w:ilvl="0" w:tplc="62E6680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96609"/>
    <w:multiLevelType w:val="multilevel"/>
    <w:tmpl w:val="8E280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37E74DC"/>
    <w:multiLevelType w:val="multilevel"/>
    <w:tmpl w:val="F6F4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7305316"/>
    <w:multiLevelType w:val="multilevel"/>
    <w:tmpl w:val="7A6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F9C5EFE"/>
    <w:multiLevelType w:val="hybridMultilevel"/>
    <w:tmpl w:val="C658D566"/>
    <w:lvl w:ilvl="0" w:tplc="706EA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5F5451B4"/>
    <w:multiLevelType w:val="hybridMultilevel"/>
    <w:tmpl w:val="6C9892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7EB81C5F"/>
    <w:multiLevelType w:val="hybridMultilevel"/>
    <w:tmpl w:val="4A32CD28"/>
    <w:lvl w:ilvl="0" w:tplc="E4926060">
      <w:start w:val="5"/>
      <w:numFmt w:val="upperLetter"/>
      <w:lvlText w:val="%1."/>
      <w:lvlJc w:val="left"/>
      <w:pPr>
        <w:ind w:left="72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239756988">
    <w:abstractNumId w:val="55"/>
  </w:num>
  <w:num w:numId="2" w16cid:durableId="377165485">
    <w:abstractNumId w:val="44"/>
  </w:num>
  <w:num w:numId="3" w16cid:durableId="563879385">
    <w:abstractNumId w:val="21"/>
  </w:num>
  <w:num w:numId="4" w16cid:durableId="1757944310">
    <w:abstractNumId w:val="22"/>
  </w:num>
  <w:num w:numId="5" w16cid:durableId="1491478851">
    <w:abstractNumId w:val="41"/>
  </w:num>
  <w:num w:numId="6" w16cid:durableId="1853761073">
    <w:abstractNumId w:val="23"/>
  </w:num>
  <w:num w:numId="7" w16cid:durableId="1930187862">
    <w:abstractNumId w:val="16"/>
  </w:num>
  <w:num w:numId="8" w16cid:durableId="874466506">
    <w:abstractNumId w:val="46"/>
  </w:num>
  <w:num w:numId="9" w16cid:durableId="1319655670">
    <w:abstractNumId w:val="56"/>
  </w:num>
  <w:num w:numId="10" w16cid:durableId="1278223226">
    <w:abstractNumId w:val="11"/>
  </w:num>
  <w:num w:numId="11" w16cid:durableId="2066247940">
    <w:abstractNumId w:val="17"/>
  </w:num>
  <w:num w:numId="12" w16cid:durableId="1969043257">
    <w:abstractNumId w:val="2"/>
  </w:num>
  <w:num w:numId="13" w16cid:durableId="392310523">
    <w:abstractNumId w:val="60"/>
  </w:num>
  <w:num w:numId="14" w16cid:durableId="145974548">
    <w:abstractNumId w:val="9"/>
  </w:num>
  <w:num w:numId="15" w16cid:durableId="598371974">
    <w:abstractNumId w:val="43"/>
  </w:num>
  <w:num w:numId="16" w16cid:durableId="10960266">
    <w:abstractNumId w:val="7"/>
  </w:num>
  <w:num w:numId="17" w16cid:durableId="1219590792">
    <w:abstractNumId w:val="45"/>
  </w:num>
  <w:num w:numId="18" w16cid:durableId="1763184265">
    <w:abstractNumId w:val="10"/>
  </w:num>
  <w:num w:numId="19" w16cid:durableId="842551630">
    <w:abstractNumId w:val="3"/>
  </w:num>
  <w:num w:numId="20" w16cid:durableId="861746929">
    <w:abstractNumId w:val="8"/>
  </w:num>
  <w:num w:numId="21" w16cid:durableId="1799370251">
    <w:abstractNumId w:val="38"/>
  </w:num>
  <w:num w:numId="22" w16cid:durableId="1613127175">
    <w:abstractNumId w:val="32"/>
  </w:num>
  <w:num w:numId="23" w16cid:durableId="123236570">
    <w:abstractNumId w:val="29"/>
  </w:num>
  <w:num w:numId="24" w16cid:durableId="1897661884">
    <w:abstractNumId w:val="35"/>
  </w:num>
  <w:num w:numId="25" w16cid:durableId="1173379116">
    <w:abstractNumId w:val="18"/>
  </w:num>
  <w:num w:numId="26" w16cid:durableId="9954494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53"/>
  </w:num>
  <w:num w:numId="28" w16cid:durableId="670333615">
    <w:abstractNumId w:val="50"/>
  </w:num>
  <w:num w:numId="29" w16cid:durableId="761147042">
    <w:abstractNumId w:val="52"/>
  </w:num>
  <w:num w:numId="30" w16cid:durableId="849219411">
    <w:abstractNumId w:val="54"/>
  </w:num>
  <w:num w:numId="31" w16cid:durableId="818232967">
    <w:abstractNumId w:val="33"/>
  </w:num>
  <w:num w:numId="32" w16cid:durableId="1744136391">
    <w:abstractNumId w:val="19"/>
  </w:num>
  <w:num w:numId="33" w16cid:durableId="1552381100">
    <w:abstractNumId w:val="24"/>
  </w:num>
  <w:num w:numId="34" w16cid:durableId="1344362590">
    <w:abstractNumId w:val="6"/>
  </w:num>
  <w:num w:numId="35" w16cid:durableId="200174426">
    <w:abstractNumId w:val="58"/>
  </w:num>
  <w:num w:numId="36" w16cid:durableId="387997368">
    <w:abstractNumId w:val="47"/>
  </w:num>
  <w:num w:numId="37" w16cid:durableId="971324428">
    <w:abstractNumId w:val="51"/>
  </w:num>
  <w:num w:numId="38" w16cid:durableId="1735077944">
    <w:abstractNumId w:val="28"/>
  </w:num>
  <w:num w:numId="39" w16cid:durableId="180356997">
    <w:abstractNumId w:val="31"/>
  </w:num>
  <w:num w:numId="40" w16cid:durableId="666903380">
    <w:abstractNumId w:val="25"/>
  </w:num>
  <w:num w:numId="41" w16cid:durableId="1358458615">
    <w:abstractNumId w:val="12"/>
  </w:num>
  <w:num w:numId="42" w16cid:durableId="1598755093">
    <w:abstractNumId w:val="59"/>
  </w:num>
  <w:num w:numId="43" w16cid:durableId="290479508">
    <w:abstractNumId w:val="57"/>
  </w:num>
  <w:num w:numId="44" w16cid:durableId="779255036">
    <w:abstractNumId w:val="14"/>
  </w:num>
  <w:num w:numId="45" w16cid:durableId="1300841059">
    <w:abstractNumId w:val="20"/>
  </w:num>
  <w:num w:numId="46" w16cid:durableId="61754014">
    <w:abstractNumId w:val="0"/>
  </w:num>
  <w:num w:numId="47" w16cid:durableId="292366306">
    <w:abstractNumId w:val="37"/>
  </w:num>
  <w:num w:numId="48" w16cid:durableId="171378564">
    <w:abstractNumId w:val="39"/>
  </w:num>
  <w:num w:numId="49" w16cid:durableId="244074713">
    <w:abstractNumId w:val="48"/>
  </w:num>
  <w:num w:numId="50" w16cid:durableId="1675764284">
    <w:abstractNumId w:val="1"/>
  </w:num>
  <w:num w:numId="51" w16cid:durableId="1080640943">
    <w:abstractNumId w:val="36"/>
  </w:num>
  <w:num w:numId="52" w16cid:durableId="2005475964">
    <w:abstractNumId w:val="30"/>
  </w:num>
  <w:num w:numId="53" w16cid:durableId="1384476489">
    <w:abstractNumId w:val="26"/>
  </w:num>
  <w:num w:numId="54" w16cid:durableId="1756634542">
    <w:abstractNumId w:val="42"/>
  </w:num>
  <w:num w:numId="55" w16cid:durableId="1644509047">
    <w:abstractNumId w:val="34"/>
  </w:num>
  <w:num w:numId="56" w16cid:durableId="1915433133">
    <w:abstractNumId w:val="49"/>
  </w:num>
  <w:num w:numId="57" w16cid:durableId="841627627">
    <w:abstractNumId w:val="5"/>
  </w:num>
  <w:num w:numId="58" w16cid:durableId="1266498021">
    <w:abstractNumId w:val="4"/>
  </w:num>
  <w:num w:numId="59" w16cid:durableId="1025329995">
    <w:abstractNumId w:val="61"/>
  </w:num>
  <w:num w:numId="60" w16cid:durableId="1044329446">
    <w:abstractNumId w:val="13"/>
  </w:num>
  <w:num w:numId="61" w16cid:durableId="660430070">
    <w:abstractNumId w:val="15"/>
  </w:num>
  <w:num w:numId="62" w16cid:durableId="18362154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717C"/>
    <w:rsid w:val="000218B9"/>
    <w:rsid w:val="00022A81"/>
    <w:rsid w:val="00022E4D"/>
    <w:rsid w:val="0002414B"/>
    <w:rsid w:val="0002443C"/>
    <w:rsid w:val="00024FF9"/>
    <w:rsid w:val="00025F7B"/>
    <w:rsid w:val="0002667A"/>
    <w:rsid w:val="00026FB7"/>
    <w:rsid w:val="00027552"/>
    <w:rsid w:val="0003014E"/>
    <w:rsid w:val="00031189"/>
    <w:rsid w:val="00034AD7"/>
    <w:rsid w:val="0003531B"/>
    <w:rsid w:val="00035487"/>
    <w:rsid w:val="00036434"/>
    <w:rsid w:val="0004315F"/>
    <w:rsid w:val="0004406D"/>
    <w:rsid w:val="00044965"/>
    <w:rsid w:val="00047C17"/>
    <w:rsid w:val="0005388B"/>
    <w:rsid w:val="0005583C"/>
    <w:rsid w:val="00060290"/>
    <w:rsid w:val="0006096C"/>
    <w:rsid w:val="0006254F"/>
    <w:rsid w:val="000627E3"/>
    <w:rsid w:val="00063A62"/>
    <w:rsid w:val="0006771D"/>
    <w:rsid w:val="00067AD6"/>
    <w:rsid w:val="00067BFB"/>
    <w:rsid w:val="00067D67"/>
    <w:rsid w:val="0007065E"/>
    <w:rsid w:val="000750EE"/>
    <w:rsid w:val="00076245"/>
    <w:rsid w:val="00077AB4"/>
    <w:rsid w:val="0008363C"/>
    <w:rsid w:val="0008387C"/>
    <w:rsid w:val="0008503B"/>
    <w:rsid w:val="00087870"/>
    <w:rsid w:val="000903DB"/>
    <w:rsid w:val="00090ED7"/>
    <w:rsid w:val="00092CB8"/>
    <w:rsid w:val="000935DE"/>
    <w:rsid w:val="000965B7"/>
    <w:rsid w:val="00097040"/>
    <w:rsid w:val="00097531"/>
    <w:rsid w:val="000A181B"/>
    <w:rsid w:val="000A267A"/>
    <w:rsid w:val="000A27F8"/>
    <w:rsid w:val="000A4928"/>
    <w:rsid w:val="000A4E13"/>
    <w:rsid w:val="000A4FDC"/>
    <w:rsid w:val="000A5DFE"/>
    <w:rsid w:val="000B0E43"/>
    <w:rsid w:val="000B0EEE"/>
    <w:rsid w:val="000B188B"/>
    <w:rsid w:val="000B4A49"/>
    <w:rsid w:val="000B6541"/>
    <w:rsid w:val="000B6999"/>
    <w:rsid w:val="000C2F65"/>
    <w:rsid w:val="000C37E6"/>
    <w:rsid w:val="000C49C6"/>
    <w:rsid w:val="000C6260"/>
    <w:rsid w:val="000D0DC3"/>
    <w:rsid w:val="000D0DD6"/>
    <w:rsid w:val="000D4A72"/>
    <w:rsid w:val="000D4C37"/>
    <w:rsid w:val="000D5FD9"/>
    <w:rsid w:val="000D6054"/>
    <w:rsid w:val="000D69E6"/>
    <w:rsid w:val="000E073B"/>
    <w:rsid w:val="000E0FCF"/>
    <w:rsid w:val="000E238B"/>
    <w:rsid w:val="000E310C"/>
    <w:rsid w:val="000E374B"/>
    <w:rsid w:val="000E37A3"/>
    <w:rsid w:val="000E3A62"/>
    <w:rsid w:val="000E4A83"/>
    <w:rsid w:val="000F02BE"/>
    <w:rsid w:val="000F15E3"/>
    <w:rsid w:val="000F4717"/>
    <w:rsid w:val="000F62E5"/>
    <w:rsid w:val="000F7B6D"/>
    <w:rsid w:val="0010014E"/>
    <w:rsid w:val="00101491"/>
    <w:rsid w:val="00102FF8"/>
    <w:rsid w:val="00106583"/>
    <w:rsid w:val="001074B5"/>
    <w:rsid w:val="00107B6D"/>
    <w:rsid w:val="00110E65"/>
    <w:rsid w:val="00115AC6"/>
    <w:rsid w:val="001160BC"/>
    <w:rsid w:val="00117402"/>
    <w:rsid w:val="00121D71"/>
    <w:rsid w:val="0012263E"/>
    <w:rsid w:val="00124E76"/>
    <w:rsid w:val="00125750"/>
    <w:rsid w:val="0013076B"/>
    <w:rsid w:val="00131877"/>
    <w:rsid w:val="0013318E"/>
    <w:rsid w:val="00134230"/>
    <w:rsid w:val="00134D2B"/>
    <w:rsid w:val="00140270"/>
    <w:rsid w:val="0014169C"/>
    <w:rsid w:val="00143A5B"/>
    <w:rsid w:val="00145398"/>
    <w:rsid w:val="00150575"/>
    <w:rsid w:val="0015117B"/>
    <w:rsid w:val="0015388B"/>
    <w:rsid w:val="00157710"/>
    <w:rsid w:val="001601AE"/>
    <w:rsid w:val="00160997"/>
    <w:rsid w:val="0016176A"/>
    <w:rsid w:val="00161C5D"/>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2D99"/>
    <w:rsid w:val="00184816"/>
    <w:rsid w:val="00185915"/>
    <w:rsid w:val="00191703"/>
    <w:rsid w:val="001919E2"/>
    <w:rsid w:val="00192541"/>
    <w:rsid w:val="00192BC6"/>
    <w:rsid w:val="00193427"/>
    <w:rsid w:val="00194275"/>
    <w:rsid w:val="001964B6"/>
    <w:rsid w:val="001969C2"/>
    <w:rsid w:val="00197035"/>
    <w:rsid w:val="001973C7"/>
    <w:rsid w:val="001A06E7"/>
    <w:rsid w:val="001A38E3"/>
    <w:rsid w:val="001A6471"/>
    <w:rsid w:val="001B1FD2"/>
    <w:rsid w:val="001B5260"/>
    <w:rsid w:val="001B554F"/>
    <w:rsid w:val="001B5AB9"/>
    <w:rsid w:val="001C0DB4"/>
    <w:rsid w:val="001C0E51"/>
    <w:rsid w:val="001C0EBD"/>
    <w:rsid w:val="001C24BF"/>
    <w:rsid w:val="001C33D5"/>
    <w:rsid w:val="001C5288"/>
    <w:rsid w:val="001D055E"/>
    <w:rsid w:val="001D08EF"/>
    <w:rsid w:val="001D0909"/>
    <w:rsid w:val="001D17CF"/>
    <w:rsid w:val="001D2062"/>
    <w:rsid w:val="001D325F"/>
    <w:rsid w:val="001D7C21"/>
    <w:rsid w:val="001E3DB5"/>
    <w:rsid w:val="001E4113"/>
    <w:rsid w:val="001E470E"/>
    <w:rsid w:val="001E583C"/>
    <w:rsid w:val="001E5C49"/>
    <w:rsid w:val="001E6087"/>
    <w:rsid w:val="001F174F"/>
    <w:rsid w:val="001F23D8"/>
    <w:rsid w:val="001F4DF6"/>
    <w:rsid w:val="001F6A2E"/>
    <w:rsid w:val="002006F0"/>
    <w:rsid w:val="00202E0F"/>
    <w:rsid w:val="00204916"/>
    <w:rsid w:val="00204CE9"/>
    <w:rsid w:val="0020679F"/>
    <w:rsid w:val="00207F9A"/>
    <w:rsid w:val="0021208D"/>
    <w:rsid w:val="00213DBC"/>
    <w:rsid w:val="00214068"/>
    <w:rsid w:val="00215CB0"/>
    <w:rsid w:val="00216D29"/>
    <w:rsid w:val="002172A0"/>
    <w:rsid w:val="00217C95"/>
    <w:rsid w:val="0022063C"/>
    <w:rsid w:val="00221AC6"/>
    <w:rsid w:val="00224B49"/>
    <w:rsid w:val="002269BD"/>
    <w:rsid w:val="002316EF"/>
    <w:rsid w:val="0023396E"/>
    <w:rsid w:val="0023550E"/>
    <w:rsid w:val="00236651"/>
    <w:rsid w:val="00237262"/>
    <w:rsid w:val="00237F6F"/>
    <w:rsid w:val="00240ACF"/>
    <w:rsid w:val="002417BF"/>
    <w:rsid w:val="00241869"/>
    <w:rsid w:val="00243A43"/>
    <w:rsid w:val="00244E90"/>
    <w:rsid w:val="00245A7C"/>
    <w:rsid w:val="0025357A"/>
    <w:rsid w:val="002537F5"/>
    <w:rsid w:val="00253C58"/>
    <w:rsid w:val="00253FA2"/>
    <w:rsid w:val="00256386"/>
    <w:rsid w:val="00257943"/>
    <w:rsid w:val="00257DC7"/>
    <w:rsid w:val="0026066D"/>
    <w:rsid w:val="00260BE1"/>
    <w:rsid w:val="002638B0"/>
    <w:rsid w:val="00263E5F"/>
    <w:rsid w:val="002648C2"/>
    <w:rsid w:val="00264AF6"/>
    <w:rsid w:val="0026716C"/>
    <w:rsid w:val="0027145D"/>
    <w:rsid w:val="00273362"/>
    <w:rsid w:val="00273402"/>
    <w:rsid w:val="0027402D"/>
    <w:rsid w:val="002754B5"/>
    <w:rsid w:val="0027621A"/>
    <w:rsid w:val="00277A10"/>
    <w:rsid w:val="002822D0"/>
    <w:rsid w:val="00282366"/>
    <w:rsid w:val="00282ACC"/>
    <w:rsid w:val="00282D44"/>
    <w:rsid w:val="002848E2"/>
    <w:rsid w:val="00286AB6"/>
    <w:rsid w:val="00287AEF"/>
    <w:rsid w:val="002905DA"/>
    <w:rsid w:val="00290E80"/>
    <w:rsid w:val="00291A4E"/>
    <w:rsid w:val="00292732"/>
    <w:rsid w:val="00292D6C"/>
    <w:rsid w:val="002936FA"/>
    <w:rsid w:val="00293D8E"/>
    <w:rsid w:val="0029497B"/>
    <w:rsid w:val="00295B65"/>
    <w:rsid w:val="00295EAB"/>
    <w:rsid w:val="0029698E"/>
    <w:rsid w:val="00297912"/>
    <w:rsid w:val="00297CA7"/>
    <w:rsid w:val="002A033C"/>
    <w:rsid w:val="002A0A4E"/>
    <w:rsid w:val="002A538C"/>
    <w:rsid w:val="002A613B"/>
    <w:rsid w:val="002A6944"/>
    <w:rsid w:val="002A6C35"/>
    <w:rsid w:val="002B0AF3"/>
    <w:rsid w:val="002B1597"/>
    <w:rsid w:val="002B2988"/>
    <w:rsid w:val="002B2D33"/>
    <w:rsid w:val="002B4561"/>
    <w:rsid w:val="002B47E7"/>
    <w:rsid w:val="002B6821"/>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0BF0"/>
    <w:rsid w:val="002F4A1D"/>
    <w:rsid w:val="002F4C3D"/>
    <w:rsid w:val="002F67F2"/>
    <w:rsid w:val="002F68DC"/>
    <w:rsid w:val="00301399"/>
    <w:rsid w:val="00301B20"/>
    <w:rsid w:val="00301EA0"/>
    <w:rsid w:val="00302099"/>
    <w:rsid w:val="00302C4A"/>
    <w:rsid w:val="00303EE4"/>
    <w:rsid w:val="00305976"/>
    <w:rsid w:val="003101CE"/>
    <w:rsid w:val="00310580"/>
    <w:rsid w:val="00313CE7"/>
    <w:rsid w:val="00315705"/>
    <w:rsid w:val="00315B0F"/>
    <w:rsid w:val="003160A7"/>
    <w:rsid w:val="00320E69"/>
    <w:rsid w:val="00321BB7"/>
    <w:rsid w:val="00321D84"/>
    <w:rsid w:val="00324276"/>
    <w:rsid w:val="00334C5D"/>
    <w:rsid w:val="00334C88"/>
    <w:rsid w:val="00334D51"/>
    <w:rsid w:val="00334D80"/>
    <w:rsid w:val="00335F76"/>
    <w:rsid w:val="00336EBC"/>
    <w:rsid w:val="0033744D"/>
    <w:rsid w:val="00341AA6"/>
    <w:rsid w:val="003435EC"/>
    <w:rsid w:val="0034405C"/>
    <w:rsid w:val="0034471C"/>
    <w:rsid w:val="003451BD"/>
    <w:rsid w:val="00351EAB"/>
    <w:rsid w:val="00352F36"/>
    <w:rsid w:val="00352FC1"/>
    <w:rsid w:val="0035436A"/>
    <w:rsid w:val="00354473"/>
    <w:rsid w:val="00356332"/>
    <w:rsid w:val="00357E72"/>
    <w:rsid w:val="003610C5"/>
    <w:rsid w:val="0036150F"/>
    <w:rsid w:val="00361FA1"/>
    <w:rsid w:val="00362D85"/>
    <w:rsid w:val="00365B41"/>
    <w:rsid w:val="00365E16"/>
    <w:rsid w:val="00366F16"/>
    <w:rsid w:val="003716EE"/>
    <w:rsid w:val="00373F21"/>
    <w:rsid w:val="0038049F"/>
    <w:rsid w:val="0038069B"/>
    <w:rsid w:val="00380BFA"/>
    <w:rsid w:val="003810FB"/>
    <w:rsid w:val="0038123C"/>
    <w:rsid w:val="00382957"/>
    <w:rsid w:val="00382FDC"/>
    <w:rsid w:val="00385E62"/>
    <w:rsid w:val="003879C8"/>
    <w:rsid w:val="00391919"/>
    <w:rsid w:val="00395540"/>
    <w:rsid w:val="003A1CCD"/>
    <w:rsid w:val="003A1FAF"/>
    <w:rsid w:val="003A26E1"/>
    <w:rsid w:val="003A2A27"/>
    <w:rsid w:val="003A52FC"/>
    <w:rsid w:val="003A5C69"/>
    <w:rsid w:val="003A6908"/>
    <w:rsid w:val="003A7427"/>
    <w:rsid w:val="003B08E1"/>
    <w:rsid w:val="003B0B6C"/>
    <w:rsid w:val="003B3155"/>
    <w:rsid w:val="003B54C1"/>
    <w:rsid w:val="003B583E"/>
    <w:rsid w:val="003B5883"/>
    <w:rsid w:val="003B5D27"/>
    <w:rsid w:val="003B6337"/>
    <w:rsid w:val="003B72E6"/>
    <w:rsid w:val="003C0BF4"/>
    <w:rsid w:val="003C658D"/>
    <w:rsid w:val="003C7606"/>
    <w:rsid w:val="003D07A3"/>
    <w:rsid w:val="003D1F40"/>
    <w:rsid w:val="003D274F"/>
    <w:rsid w:val="003D356D"/>
    <w:rsid w:val="003D3F63"/>
    <w:rsid w:val="003D492E"/>
    <w:rsid w:val="003D5FC7"/>
    <w:rsid w:val="003D6115"/>
    <w:rsid w:val="003D6649"/>
    <w:rsid w:val="003D6871"/>
    <w:rsid w:val="003E3B3F"/>
    <w:rsid w:val="003E4968"/>
    <w:rsid w:val="003E6828"/>
    <w:rsid w:val="003E688D"/>
    <w:rsid w:val="003F097C"/>
    <w:rsid w:val="003F2039"/>
    <w:rsid w:val="003F5475"/>
    <w:rsid w:val="003F5DC2"/>
    <w:rsid w:val="003F7534"/>
    <w:rsid w:val="003F7883"/>
    <w:rsid w:val="00401332"/>
    <w:rsid w:val="00404C74"/>
    <w:rsid w:val="00406295"/>
    <w:rsid w:val="0041090B"/>
    <w:rsid w:val="00410AAD"/>
    <w:rsid w:val="00412142"/>
    <w:rsid w:val="00413440"/>
    <w:rsid w:val="00413DA7"/>
    <w:rsid w:val="004146D4"/>
    <w:rsid w:val="00414C60"/>
    <w:rsid w:val="004159EF"/>
    <w:rsid w:val="004166B3"/>
    <w:rsid w:val="00416BF4"/>
    <w:rsid w:val="004178D5"/>
    <w:rsid w:val="00417BBE"/>
    <w:rsid w:val="0042066E"/>
    <w:rsid w:val="00420EAA"/>
    <w:rsid w:val="004211B8"/>
    <w:rsid w:val="00431AC9"/>
    <w:rsid w:val="00435165"/>
    <w:rsid w:val="00435B04"/>
    <w:rsid w:val="00436127"/>
    <w:rsid w:val="00436E90"/>
    <w:rsid w:val="00436F43"/>
    <w:rsid w:val="004415B1"/>
    <w:rsid w:val="00441948"/>
    <w:rsid w:val="00441B39"/>
    <w:rsid w:val="004428E9"/>
    <w:rsid w:val="0044338B"/>
    <w:rsid w:val="0044456B"/>
    <w:rsid w:val="004475C8"/>
    <w:rsid w:val="0044780F"/>
    <w:rsid w:val="00447B2C"/>
    <w:rsid w:val="00450AE3"/>
    <w:rsid w:val="00454700"/>
    <w:rsid w:val="00456ED7"/>
    <w:rsid w:val="00460B95"/>
    <w:rsid w:val="00464D9D"/>
    <w:rsid w:val="00466DF4"/>
    <w:rsid w:val="004672D7"/>
    <w:rsid w:val="00473935"/>
    <w:rsid w:val="00474268"/>
    <w:rsid w:val="004804B4"/>
    <w:rsid w:val="00480A67"/>
    <w:rsid w:val="004826EF"/>
    <w:rsid w:val="004875A6"/>
    <w:rsid w:val="004922E9"/>
    <w:rsid w:val="00493486"/>
    <w:rsid w:val="0049378A"/>
    <w:rsid w:val="004972CA"/>
    <w:rsid w:val="00497B9B"/>
    <w:rsid w:val="004A1434"/>
    <w:rsid w:val="004A3D4E"/>
    <w:rsid w:val="004A5BF5"/>
    <w:rsid w:val="004A66D0"/>
    <w:rsid w:val="004B16B2"/>
    <w:rsid w:val="004B232D"/>
    <w:rsid w:val="004B5270"/>
    <w:rsid w:val="004B6EF7"/>
    <w:rsid w:val="004C3931"/>
    <w:rsid w:val="004C4D9D"/>
    <w:rsid w:val="004C54FB"/>
    <w:rsid w:val="004C6DCF"/>
    <w:rsid w:val="004C7D7F"/>
    <w:rsid w:val="004D08B3"/>
    <w:rsid w:val="004D0FE6"/>
    <w:rsid w:val="004D14A1"/>
    <w:rsid w:val="004D18F2"/>
    <w:rsid w:val="004D42FA"/>
    <w:rsid w:val="004D7C5C"/>
    <w:rsid w:val="004E5C3D"/>
    <w:rsid w:val="004F08D0"/>
    <w:rsid w:val="004F1AAD"/>
    <w:rsid w:val="004F1D07"/>
    <w:rsid w:val="004F354A"/>
    <w:rsid w:val="004F49C3"/>
    <w:rsid w:val="004F51E7"/>
    <w:rsid w:val="004F6F91"/>
    <w:rsid w:val="005008D2"/>
    <w:rsid w:val="00500F61"/>
    <w:rsid w:val="00502E98"/>
    <w:rsid w:val="00502F72"/>
    <w:rsid w:val="00505A9A"/>
    <w:rsid w:val="00506E0B"/>
    <w:rsid w:val="00511C37"/>
    <w:rsid w:val="00515770"/>
    <w:rsid w:val="00515F22"/>
    <w:rsid w:val="00516D4E"/>
    <w:rsid w:val="0051760D"/>
    <w:rsid w:val="0052367E"/>
    <w:rsid w:val="005241BB"/>
    <w:rsid w:val="005247DF"/>
    <w:rsid w:val="00525992"/>
    <w:rsid w:val="00526059"/>
    <w:rsid w:val="00526157"/>
    <w:rsid w:val="00536C07"/>
    <w:rsid w:val="00542A94"/>
    <w:rsid w:val="00542AF2"/>
    <w:rsid w:val="0054340C"/>
    <w:rsid w:val="00543E1C"/>
    <w:rsid w:val="0054606A"/>
    <w:rsid w:val="00550345"/>
    <w:rsid w:val="00551B3F"/>
    <w:rsid w:val="005520F2"/>
    <w:rsid w:val="00552796"/>
    <w:rsid w:val="00555110"/>
    <w:rsid w:val="005557B0"/>
    <w:rsid w:val="0055742F"/>
    <w:rsid w:val="00562A07"/>
    <w:rsid w:val="005636C1"/>
    <w:rsid w:val="00563FA9"/>
    <w:rsid w:val="0056576E"/>
    <w:rsid w:val="005670E2"/>
    <w:rsid w:val="00572BB1"/>
    <w:rsid w:val="00572F21"/>
    <w:rsid w:val="00574307"/>
    <w:rsid w:val="00575528"/>
    <w:rsid w:val="0057753F"/>
    <w:rsid w:val="00580C92"/>
    <w:rsid w:val="0058465D"/>
    <w:rsid w:val="00585EC4"/>
    <w:rsid w:val="00586FB8"/>
    <w:rsid w:val="00587B09"/>
    <w:rsid w:val="0059034D"/>
    <w:rsid w:val="0059197B"/>
    <w:rsid w:val="00596916"/>
    <w:rsid w:val="00596D5A"/>
    <w:rsid w:val="00597C87"/>
    <w:rsid w:val="005A1100"/>
    <w:rsid w:val="005A15D6"/>
    <w:rsid w:val="005A2ED9"/>
    <w:rsid w:val="005A3923"/>
    <w:rsid w:val="005A4CC2"/>
    <w:rsid w:val="005A5EDD"/>
    <w:rsid w:val="005A632B"/>
    <w:rsid w:val="005A6F0B"/>
    <w:rsid w:val="005A703A"/>
    <w:rsid w:val="005B3B46"/>
    <w:rsid w:val="005B51C7"/>
    <w:rsid w:val="005B6541"/>
    <w:rsid w:val="005C42C4"/>
    <w:rsid w:val="005C6D15"/>
    <w:rsid w:val="005D0FDA"/>
    <w:rsid w:val="005D120F"/>
    <w:rsid w:val="005D4D47"/>
    <w:rsid w:val="005D69EB"/>
    <w:rsid w:val="005E0FBB"/>
    <w:rsid w:val="005E2A8C"/>
    <w:rsid w:val="005E704F"/>
    <w:rsid w:val="005E79E8"/>
    <w:rsid w:val="005F4619"/>
    <w:rsid w:val="005F5A01"/>
    <w:rsid w:val="005F789A"/>
    <w:rsid w:val="006015AC"/>
    <w:rsid w:val="006025D1"/>
    <w:rsid w:val="006041E9"/>
    <w:rsid w:val="00604B19"/>
    <w:rsid w:val="00606240"/>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6AB1"/>
    <w:rsid w:val="0062783C"/>
    <w:rsid w:val="00631DCA"/>
    <w:rsid w:val="006322A4"/>
    <w:rsid w:val="00633224"/>
    <w:rsid w:val="00635040"/>
    <w:rsid w:val="00637800"/>
    <w:rsid w:val="0063786B"/>
    <w:rsid w:val="00640FA4"/>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1884"/>
    <w:rsid w:val="00682986"/>
    <w:rsid w:val="006829E4"/>
    <w:rsid w:val="0068404F"/>
    <w:rsid w:val="00684104"/>
    <w:rsid w:val="006845FC"/>
    <w:rsid w:val="00684907"/>
    <w:rsid w:val="00686BCE"/>
    <w:rsid w:val="00687742"/>
    <w:rsid w:val="006917B6"/>
    <w:rsid w:val="006929C3"/>
    <w:rsid w:val="00692CB8"/>
    <w:rsid w:val="006935FE"/>
    <w:rsid w:val="00694215"/>
    <w:rsid w:val="00696034"/>
    <w:rsid w:val="00696843"/>
    <w:rsid w:val="00696F80"/>
    <w:rsid w:val="00697110"/>
    <w:rsid w:val="006973AB"/>
    <w:rsid w:val="006976DD"/>
    <w:rsid w:val="0069795E"/>
    <w:rsid w:val="006A048A"/>
    <w:rsid w:val="006A377D"/>
    <w:rsid w:val="006A46BF"/>
    <w:rsid w:val="006A5666"/>
    <w:rsid w:val="006A573A"/>
    <w:rsid w:val="006A65F9"/>
    <w:rsid w:val="006A7043"/>
    <w:rsid w:val="006A7A77"/>
    <w:rsid w:val="006A7F2D"/>
    <w:rsid w:val="006B12F1"/>
    <w:rsid w:val="006B2C17"/>
    <w:rsid w:val="006B70E6"/>
    <w:rsid w:val="006B79C5"/>
    <w:rsid w:val="006B7DC8"/>
    <w:rsid w:val="006C0B98"/>
    <w:rsid w:val="006C1242"/>
    <w:rsid w:val="006C1A9E"/>
    <w:rsid w:val="006C2900"/>
    <w:rsid w:val="006C36A4"/>
    <w:rsid w:val="006C4B8A"/>
    <w:rsid w:val="006C567B"/>
    <w:rsid w:val="006C5DF9"/>
    <w:rsid w:val="006C6FC1"/>
    <w:rsid w:val="006C75EB"/>
    <w:rsid w:val="006C7E57"/>
    <w:rsid w:val="006D0E6B"/>
    <w:rsid w:val="006D0EB2"/>
    <w:rsid w:val="006D1831"/>
    <w:rsid w:val="006D32EB"/>
    <w:rsid w:val="006D72A2"/>
    <w:rsid w:val="006D7A64"/>
    <w:rsid w:val="006E2F56"/>
    <w:rsid w:val="006E3CAD"/>
    <w:rsid w:val="006E60AF"/>
    <w:rsid w:val="006E634A"/>
    <w:rsid w:val="006F0F4B"/>
    <w:rsid w:val="006F104A"/>
    <w:rsid w:val="006F1415"/>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4382"/>
    <w:rsid w:val="00716DB3"/>
    <w:rsid w:val="007175CA"/>
    <w:rsid w:val="007231C7"/>
    <w:rsid w:val="007238D5"/>
    <w:rsid w:val="00723F1D"/>
    <w:rsid w:val="00723F9D"/>
    <w:rsid w:val="00724A9A"/>
    <w:rsid w:val="00724D02"/>
    <w:rsid w:val="0073062C"/>
    <w:rsid w:val="00731615"/>
    <w:rsid w:val="0073192B"/>
    <w:rsid w:val="00732462"/>
    <w:rsid w:val="00733286"/>
    <w:rsid w:val="00734BD8"/>
    <w:rsid w:val="007415AA"/>
    <w:rsid w:val="00741B01"/>
    <w:rsid w:val="00742AEC"/>
    <w:rsid w:val="00744F9B"/>
    <w:rsid w:val="007454A1"/>
    <w:rsid w:val="00745588"/>
    <w:rsid w:val="0075101F"/>
    <w:rsid w:val="0075135E"/>
    <w:rsid w:val="00751636"/>
    <w:rsid w:val="007537BE"/>
    <w:rsid w:val="007570D7"/>
    <w:rsid w:val="00760E74"/>
    <w:rsid w:val="00762980"/>
    <w:rsid w:val="00762BF9"/>
    <w:rsid w:val="00762C8F"/>
    <w:rsid w:val="00764919"/>
    <w:rsid w:val="0076633A"/>
    <w:rsid w:val="007664E1"/>
    <w:rsid w:val="00767413"/>
    <w:rsid w:val="00767891"/>
    <w:rsid w:val="00773003"/>
    <w:rsid w:val="00773592"/>
    <w:rsid w:val="00773CB0"/>
    <w:rsid w:val="00773E2B"/>
    <w:rsid w:val="00777245"/>
    <w:rsid w:val="00777379"/>
    <w:rsid w:val="007778A2"/>
    <w:rsid w:val="00777C86"/>
    <w:rsid w:val="0078346B"/>
    <w:rsid w:val="00786664"/>
    <w:rsid w:val="00786B44"/>
    <w:rsid w:val="00786C8A"/>
    <w:rsid w:val="0079085A"/>
    <w:rsid w:val="007921F9"/>
    <w:rsid w:val="00793FB3"/>
    <w:rsid w:val="00794BC6"/>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D76D3"/>
    <w:rsid w:val="007E0D5F"/>
    <w:rsid w:val="007E3CE0"/>
    <w:rsid w:val="007E4634"/>
    <w:rsid w:val="007E5FC7"/>
    <w:rsid w:val="007E6BF6"/>
    <w:rsid w:val="007F024C"/>
    <w:rsid w:val="007F37AC"/>
    <w:rsid w:val="007F43E6"/>
    <w:rsid w:val="007F45D3"/>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C"/>
    <w:rsid w:val="0081425D"/>
    <w:rsid w:val="0081487A"/>
    <w:rsid w:val="00814DF0"/>
    <w:rsid w:val="00815376"/>
    <w:rsid w:val="008156ED"/>
    <w:rsid w:val="0081579A"/>
    <w:rsid w:val="00815E41"/>
    <w:rsid w:val="00817599"/>
    <w:rsid w:val="008178AE"/>
    <w:rsid w:val="008179F5"/>
    <w:rsid w:val="00820F9C"/>
    <w:rsid w:val="008213E4"/>
    <w:rsid w:val="008226FC"/>
    <w:rsid w:val="008266D3"/>
    <w:rsid w:val="0083110B"/>
    <w:rsid w:val="00832CF0"/>
    <w:rsid w:val="00832D4C"/>
    <w:rsid w:val="00832F6E"/>
    <w:rsid w:val="0083340F"/>
    <w:rsid w:val="008365E0"/>
    <w:rsid w:val="008369F4"/>
    <w:rsid w:val="00837B99"/>
    <w:rsid w:val="00837BD9"/>
    <w:rsid w:val="00842872"/>
    <w:rsid w:val="00842F44"/>
    <w:rsid w:val="00844C32"/>
    <w:rsid w:val="008453FF"/>
    <w:rsid w:val="00851E66"/>
    <w:rsid w:val="0085298D"/>
    <w:rsid w:val="00856656"/>
    <w:rsid w:val="00856A8D"/>
    <w:rsid w:val="00860E0C"/>
    <w:rsid w:val="008623BD"/>
    <w:rsid w:val="0086269E"/>
    <w:rsid w:val="008644B1"/>
    <w:rsid w:val="00867331"/>
    <w:rsid w:val="00867802"/>
    <w:rsid w:val="00871B1B"/>
    <w:rsid w:val="00872B5A"/>
    <w:rsid w:val="00872B7C"/>
    <w:rsid w:val="00874897"/>
    <w:rsid w:val="008766D9"/>
    <w:rsid w:val="00876722"/>
    <w:rsid w:val="00876941"/>
    <w:rsid w:val="008809C1"/>
    <w:rsid w:val="0088264C"/>
    <w:rsid w:val="00883CBD"/>
    <w:rsid w:val="00884632"/>
    <w:rsid w:val="0088574E"/>
    <w:rsid w:val="00886286"/>
    <w:rsid w:val="008872E7"/>
    <w:rsid w:val="00890DA3"/>
    <w:rsid w:val="00891264"/>
    <w:rsid w:val="00891B96"/>
    <w:rsid w:val="008934AD"/>
    <w:rsid w:val="00894B4B"/>
    <w:rsid w:val="00894E60"/>
    <w:rsid w:val="00895C23"/>
    <w:rsid w:val="008A0F59"/>
    <w:rsid w:val="008A3167"/>
    <w:rsid w:val="008A4F76"/>
    <w:rsid w:val="008A53A5"/>
    <w:rsid w:val="008A5598"/>
    <w:rsid w:val="008B15DB"/>
    <w:rsid w:val="008B1A09"/>
    <w:rsid w:val="008B3419"/>
    <w:rsid w:val="008B51F4"/>
    <w:rsid w:val="008B5B13"/>
    <w:rsid w:val="008B73F3"/>
    <w:rsid w:val="008C0F45"/>
    <w:rsid w:val="008C1C38"/>
    <w:rsid w:val="008C3682"/>
    <w:rsid w:val="008C5149"/>
    <w:rsid w:val="008C6673"/>
    <w:rsid w:val="008C6E28"/>
    <w:rsid w:val="008C7682"/>
    <w:rsid w:val="008D0C06"/>
    <w:rsid w:val="008D1717"/>
    <w:rsid w:val="008D1948"/>
    <w:rsid w:val="008D23EF"/>
    <w:rsid w:val="008D5AF2"/>
    <w:rsid w:val="008D6654"/>
    <w:rsid w:val="008D6CF7"/>
    <w:rsid w:val="008E0CA1"/>
    <w:rsid w:val="008E1B65"/>
    <w:rsid w:val="008E2966"/>
    <w:rsid w:val="008E2A99"/>
    <w:rsid w:val="008E36FE"/>
    <w:rsid w:val="008E3FB7"/>
    <w:rsid w:val="008F0384"/>
    <w:rsid w:val="008F3E0A"/>
    <w:rsid w:val="008F55F7"/>
    <w:rsid w:val="008F5641"/>
    <w:rsid w:val="008F5A80"/>
    <w:rsid w:val="008F6E27"/>
    <w:rsid w:val="0090130C"/>
    <w:rsid w:val="00901A7F"/>
    <w:rsid w:val="0090285B"/>
    <w:rsid w:val="00904413"/>
    <w:rsid w:val="00904540"/>
    <w:rsid w:val="009071E8"/>
    <w:rsid w:val="00912128"/>
    <w:rsid w:val="00912E12"/>
    <w:rsid w:val="00912FE5"/>
    <w:rsid w:val="00913833"/>
    <w:rsid w:val="00913B0E"/>
    <w:rsid w:val="0091633F"/>
    <w:rsid w:val="00916687"/>
    <w:rsid w:val="00916B21"/>
    <w:rsid w:val="0091791D"/>
    <w:rsid w:val="00920873"/>
    <w:rsid w:val="0092132E"/>
    <w:rsid w:val="00923211"/>
    <w:rsid w:val="00925C3B"/>
    <w:rsid w:val="009260A7"/>
    <w:rsid w:val="0092703A"/>
    <w:rsid w:val="00932502"/>
    <w:rsid w:val="00933DEA"/>
    <w:rsid w:val="009349AB"/>
    <w:rsid w:val="0093557C"/>
    <w:rsid w:val="00937B26"/>
    <w:rsid w:val="0094342A"/>
    <w:rsid w:val="00943FA5"/>
    <w:rsid w:val="0094408B"/>
    <w:rsid w:val="0094523E"/>
    <w:rsid w:val="0094589C"/>
    <w:rsid w:val="009459F7"/>
    <w:rsid w:val="0094610C"/>
    <w:rsid w:val="00946BAE"/>
    <w:rsid w:val="00947009"/>
    <w:rsid w:val="00947AFD"/>
    <w:rsid w:val="00950E37"/>
    <w:rsid w:val="00951A7C"/>
    <w:rsid w:val="0095304D"/>
    <w:rsid w:val="009534CC"/>
    <w:rsid w:val="00957688"/>
    <w:rsid w:val="0096248C"/>
    <w:rsid w:val="009626C6"/>
    <w:rsid w:val="009626CC"/>
    <w:rsid w:val="009628C5"/>
    <w:rsid w:val="00963330"/>
    <w:rsid w:val="00963A0F"/>
    <w:rsid w:val="00964BEE"/>
    <w:rsid w:val="00965699"/>
    <w:rsid w:val="009669FA"/>
    <w:rsid w:val="00967300"/>
    <w:rsid w:val="0096778F"/>
    <w:rsid w:val="0097150A"/>
    <w:rsid w:val="009727D4"/>
    <w:rsid w:val="00972CB2"/>
    <w:rsid w:val="00974835"/>
    <w:rsid w:val="009749DC"/>
    <w:rsid w:val="00976900"/>
    <w:rsid w:val="00977E53"/>
    <w:rsid w:val="0098465D"/>
    <w:rsid w:val="00987D8D"/>
    <w:rsid w:val="00991BF4"/>
    <w:rsid w:val="00991EF0"/>
    <w:rsid w:val="00991F7A"/>
    <w:rsid w:val="00992BE6"/>
    <w:rsid w:val="00992BFD"/>
    <w:rsid w:val="009A18A0"/>
    <w:rsid w:val="009A1D7D"/>
    <w:rsid w:val="009A2219"/>
    <w:rsid w:val="009A2817"/>
    <w:rsid w:val="009A4117"/>
    <w:rsid w:val="009A6ADB"/>
    <w:rsid w:val="009A6DAA"/>
    <w:rsid w:val="009B141C"/>
    <w:rsid w:val="009B1458"/>
    <w:rsid w:val="009B1EF1"/>
    <w:rsid w:val="009B228B"/>
    <w:rsid w:val="009B360D"/>
    <w:rsid w:val="009B4456"/>
    <w:rsid w:val="009C0978"/>
    <w:rsid w:val="009C16B3"/>
    <w:rsid w:val="009C1D24"/>
    <w:rsid w:val="009C2C41"/>
    <w:rsid w:val="009C32D0"/>
    <w:rsid w:val="009C3365"/>
    <w:rsid w:val="009C451A"/>
    <w:rsid w:val="009C4E5F"/>
    <w:rsid w:val="009C5D33"/>
    <w:rsid w:val="009C6862"/>
    <w:rsid w:val="009C79A3"/>
    <w:rsid w:val="009D2955"/>
    <w:rsid w:val="009D4890"/>
    <w:rsid w:val="009D5145"/>
    <w:rsid w:val="009D5F2B"/>
    <w:rsid w:val="009D6664"/>
    <w:rsid w:val="009E0ABB"/>
    <w:rsid w:val="009E237B"/>
    <w:rsid w:val="009E2527"/>
    <w:rsid w:val="009E48A1"/>
    <w:rsid w:val="009E5E13"/>
    <w:rsid w:val="009E733D"/>
    <w:rsid w:val="009F1417"/>
    <w:rsid w:val="009F1F2E"/>
    <w:rsid w:val="009F33E7"/>
    <w:rsid w:val="009F3EC0"/>
    <w:rsid w:val="009F4961"/>
    <w:rsid w:val="00A00008"/>
    <w:rsid w:val="00A01BFC"/>
    <w:rsid w:val="00A0207E"/>
    <w:rsid w:val="00A02D0F"/>
    <w:rsid w:val="00A034BE"/>
    <w:rsid w:val="00A035D7"/>
    <w:rsid w:val="00A04574"/>
    <w:rsid w:val="00A102DE"/>
    <w:rsid w:val="00A110B4"/>
    <w:rsid w:val="00A120DF"/>
    <w:rsid w:val="00A1450E"/>
    <w:rsid w:val="00A14CE4"/>
    <w:rsid w:val="00A17AAB"/>
    <w:rsid w:val="00A222CA"/>
    <w:rsid w:val="00A22B26"/>
    <w:rsid w:val="00A25F70"/>
    <w:rsid w:val="00A26577"/>
    <w:rsid w:val="00A31115"/>
    <w:rsid w:val="00A328FA"/>
    <w:rsid w:val="00A32B02"/>
    <w:rsid w:val="00A32F2B"/>
    <w:rsid w:val="00A32FB9"/>
    <w:rsid w:val="00A3522A"/>
    <w:rsid w:val="00A376F2"/>
    <w:rsid w:val="00A40A5B"/>
    <w:rsid w:val="00A4285C"/>
    <w:rsid w:val="00A42954"/>
    <w:rsid w:val="00A436BE"/>
    <w:rsid w:val="00A47520"/>
    <w:rsid w:val="00A47DFA"/>
    <w:rsid w:val="00A50AA7"/>
    <w:rsid w:val="00A5321C"/>
    <w:rsid w:val="00A56597"/>
    <w:rsid w:val="00A60B1E"/>
    <w:rsid w:val="00A61A90"/>
    <w:rsid w:val="00A63ED8"/>
    <w:rsid w:val="00A649EB"/>
    <w:rsid w:val="00A67C6C"/>
    <w:rsid w:val="00A7056A"/>
    <w:rsid w:val="00A712C5"/>
    <w:rsid w:val="00A764E4"/>
    <w:rsid w:val="00A76FE9"/>
    <w:rsid w:val="00A7708C"/>
    <w:rsid w:val="00A804EE"/>
    <w:rsid w:val="00A80928"/>
    <w:rsid w:val="00A838E1"/>
    <w:rsid w:val="00A84E94"/>
    <w:rsid w:val="00A84FDF"/>
    <w:rsid w:val="00A85B22"/>
    <w:rsid w:val="00A85EAE"/>
    <w:rsid w:val="00A86B7B"/>
    <w:rsid w:val="00A872E1"/>
    <w:rsid w:val="00A90295"/>
    <w:rsid w:val="00A95CC5"/>
    <w:rsid w:val="00A95F50"/>
    <w:rsid w:val="00A96A7F"/>
    <w:rsid w:val="00A971DC"/>
    <w:rsid w:val="00A9774C"/>
    <w:rsid w:val="00A97D05"/>
    <w:rsid w:val="00AA201F"/>
    <w:rsid w:val="00AA4C95"/>
    <w:rsid w:val="00AA562F"/>
    <w:rsid w:val="00AA5DBD"/>
    <w:rsid w:val="00AA69E3"/>
    <w:rsid w:val="00AA7568"/>
    <w:rsid w:val="00AB18AF"/>
    <w:rsid w:val="00AB6855"/>
    <w:rsid w:val="00AB75C6"/>
    <w:rsid w:val="00AB7DE1"/>
    <w:rsid w:val="00AB7EB0"/>
    <w:rsid w:val="00AC02A3"/>
    <w:rsid w:val="00AC1575"/>
    <w:rsid w:val="00AC3D7D"/>
    <w:rsid w:val="00AC5240"/>
    <w:rsid w:val="00AC602B"/>
    <w:rsid w:val="00AC6491"/>
    <w:rsid w:val="00AC6DED"/>
    <w:rsid w:val="00AC7404"/>
    <w:rsid w:val="00AD10E2"/>
    <w:rsid w:val="00AD30B5"/>
    <w:rsid w:val="00AD382F"/>
    <w:rsid w:val="00AD4730"/>
    <w:rsid w:val="00AD6478"/>
    <w:rsid w:val="00AD7504"/>
    <w:rsid w:val="00AD757D"/>
    <w:rsid w:val="00AD75CD"/>
    <w:rsid w:val="00AD7830"/>
    <w:rsid w:val="00AE011B"/>
    <w:rsid w:val="00AE146E"/>
    <w:rsid w:val="00AE5085"/>
    <w:rsid w:val="00AE6D6B"/>
    <w:rsid w:val="00AE6D8C"/>
    <w:rsid w:val="00AF11CC"/>
    <w:rsid w:val="00AF2836"/>
    <w:rsid w:val="00AF3913"/>
    <w:rsid w:val="00AF4F3F"/>
    <w:rsid w:val="00B004BF"/>
    <w:rsid w:val="00B04D80"/>
    <w:rsid w:val="00B0546F"/>
    <w:rsid w:val="00B0599F"/>
    <w:rsid w:val="00B05C9C"/>
    <w:rsid w:val="00B066B3"/>
    <w:rsid w:val="00B07BB0"/>
    <w:rsid w:val="00B1042A"/>
    <w:rsid w:val="00B12ABF"/>
    <w:rsid w:val="00B134E4"/>
    <w:rsid w:val="00B14023"/>
    <w:rsid w:val="00B161D5"/>
    <w:rsid w:val="00B16705"/>
    <w:rsid w:val="00B2015E"/>
    <w:rsid w:val="00B205B9"/>
    <w:rsid w:val="00B20CB3"/>
    <w:rsid w:val="00B214BE"/>
    <w:rsid w:val="00B23A44"/>
    <w:rsid w:val="00B245BD"/>
    <w:rsid w:val="00B24889"/>
    <w:rsid w:val="00B254DC"/>
    <w:rsid w:val="00B26E07"/>
    <w:rsid w:val="00B27CE6"/>
    <w:rsid w:val="00B308A2"/>
    <w:rsid w:val="00B30B37"/>
    <w:rsid w:val="00B3176E"/>
    <w:rsid w:val="00B31FB2"/>
    <w:rsid w:val="00B321FF"/>
    <w:rsid w:val="00B322B2"/>
    <w:rsid w:val="00B331F5"/>
    <w:rsid w:val="00B334DD"/>
    <w:rsid w:val="00B35341"/>
    <w:rsid w:val="00B35465"/>
    <w:rsid w:val="00B36FF8"/>
    <w:rsid w:val="00B37088"/>
    <w:rsid w:val="00B37A19"/>
    <w:rsid w:val="00B40935"/>
    <w:rsid w:val="00B421C3"/>
    <w:rsid w:val="00B429D2"/>
    <w:rsid w:val="00B4394D"/>
    <w:rsid w:val="00B44907"/>
    <w:rsid w:val="00B46384"/>
    <w:rsid w:val="00B474FF"/>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2135"/>
    <w:rsid w:val="00B72253"/>
    <w:rsid w:val="00B7232F"/>
    <w:rsid w:val="00B72B7D"/>
    <w:rsid w:val="00B746C4"/>
    <w:rsid w:val="00B93FF9"/>
    <w:rsid w:val="00B95277"/>
    <w:rsid w:val="00B963FE"/>
    <w:rsid w:val="00B9782F"/>
    <w:rsid w:val="00B97FD6"/>
    <w:rsid w:val="00BA025C"/>
    <w:rsid w:val="00BA1B64"/>
    <w:rsid w:val="00BA1E66"/>
    <w:rsid w:val="00BA2C17"/>
    <w:rsid w:val="00BA5B6A"/>
    <w:rsid w:val="00BA5EB6"/>
    <w:rsid w:val="00BA6589"/>
    <w:rsid w:val="00BA6638"/>
    <w:rsid w:val="00BA72A3"/>
    <w:rsid w:val="00BB0496"/>
    <w:rsid w:val="00BB229F"/>
    <w:rsid w:val="00BB25CA"/>
    <w:rsid w:val="00BB264B"/>
    <w:rsid w:val="00BB4474"/>
    <w:rsid w:val="00BC0D80"/>
    <w:rsid w:val="00BC128A"/>
    <w:rsid w:val="00BC12A8"/>
    <w:rsid w:val="00BC30D2"/>
    <w:rsid w:val="00BC34F6"/>
    <w:rsid w:val="00BC3668"/>
    <w:rsid w:val="00BC43AD"/>
    <w:rsid w:val="00BC699B"/>
    <w:rsid w:val="00BC740C"/>
    <w:rsid w:val="00BD1A80"/>
    <w:rsid w:val="00BD3A09"/>
    <w:rsid w:val="00BD4E8E"/>
    <w:rsid w:val="00BD638E"/>
    <w:rsid w:val="00BD698C"/>
    <w:rsid w:val="00BE14DA"/>
    <w:rsid w:val="00BE244B"/>
    <w:rsid w:val="00BE2956"/>
    <w:rsid w:val="00BF1324"/>
    <w:rsid w:val="00BF5D76"/>
    <w:rsid w:val="00BF5EAD"/>
    <w:rsid w:val="00BF62F3"/>
    <w:rsid w:val="00BF723B"/>
    <w:rsid w:val="00C00177"/>
    <w:rsid w:val="00C0239E"/>
    <w:rsid w:val="00C03630"/>
    <w:rsid w:val="00C042A2"/>
    <w:rsid w:val="00C0443F"/>
    <w:rsid w:val="00C05269"/>
    <w:rsid w:val="00C061A3"/>
    <w:rsid w:val="00C13888"/>
    <w:rsid w:val="00C13FCE"/>
    <w:rsid w:val="00C149B2"/>
    <w:rsid w:val="00C173C8"/>
    <w:rsid w:val="00C20A7E"/>
    <w:rsid w:val="00C2141A"/>
    <w:rsid w:val="00C22277"/>
    <w:rsid w:val="00C230BF"/>
    <w:rsid w:val="00C2459E"/>
    <w:rsid w:val="00C25C41"/>
    <w:rsid w:val="00C26440"/>
    <w:rsid w:val="00C30011"/>
    <w:rsid w:val="00C30CE3"/>
    <w:rsid w:val="00C31937"/>
    <w:rsid w:val="00C31954"/>
    <w:rsid w:val="00C33D8F"/>
    <w:rsid w:val="00C33E3E"/>
    <w:rsid w:val="00C35610"/>
    <w:rsid w:val="00C41C2F"/>
    <w:rsid w:val="00C438EA"/>
    <w:rsid w:val="00C44E13"/>
    <w:rsid w:val="00C45325"/>
    <w:rsid w:val="00C5121D"/>
    <w:rsid w:val="00C512F5"/>
    <w:rsid w:val="00C51B18"/>
    <w:rsid w:val="00C5267D"/>
    <w:rsid w:val="00C53B1C"/>
    <w:rsid w:val="00C548DE"/>
    <w:rsid w:val="00C54991"/>
    <w:rsid w:val="00C57DE0"/>
    <w:rsid w:val="00C612D3"/>
    <w:rsid w:val="00C6206E"/>
    <w:rsid w:val="00C6427B"/>
    <w:rsid w:val="00C66897"/>
    <w:rsid w:val="00C6691A"/>
    <w:rsid w:val="00C67550"/>
    <w:rsid w:val="00C70ACE"/>
    <w:rsid w:val="00C70AE6"/>
    <w:rsid w:val="00C70D4A"/>
    <w:rsid w:val="00C70DCE"/>
    <w:rsid w:val="00C73456"/>
    <w:rsid w:val="00C73D1C"/>
    <w:rsid w:val="00C74CB6"/>
    <w:rsid w:val="00C750CA"/>
    <w:rsid w:val="00C754A1"/>
    <w:rsid w:val="00C76693"/>
    <w:rsid w:val="00C7676E"/>
    <w:rsid w:val="00C77AD5"/>
    <w:rsid w:val="00C77AE3"/>
    <w:rsid w:val="00C80C80"/>
    <w:rsid w:val="00C82503"/>
    <w:rsid w:val="00C84CDB"/>
    <w:rsid w:val="00C875BE"/>
    <w:rsid w:val="00C908C8"/>
    <w:rsid w:val="00C920DB"/>
    <w:rsid w:val="00C92297"/>
    <w:rsid w:val="00C9257F"/>
    <w:rsid w:val="00C950E9"/>
    <w:rsid w:val="00C95299"/>
    <w:rsid w:val="00C96212"/>
    <w:rsid w:val="00CA085E"/>
    <w:rsid w:val="00CA1804"/>
    <w:rsid w:val="00CA408E"/>
    <w:rsid w:val="00CA4139"/>
    <w:rsid w:val="00CA43B1"/>
    <w:rsid w:val="00CA4BB8"/>
    <w:rsid w:val="00CA536A"/>
    <w:rsid w:val="00CA62A0"/>
    <w:rsid w:val="00CA7006"/>
    <w:rsid w:val="00CB104F"/>
    <w:rsid w:val="00CB2BDD"/>
    <w:rsid w:val="00CB448D"/>
    <w:rsid w:val="00CB5E27"/>
    <w:rsid w:val="00CC14B1"/>
    <w:rsid w:val="00CC2C31"/>
    <w:rsid w:val="00CC3CD5"/>
    <w:rsid w:val="00CC45C3"/>
    <w:rsid w:val="00CC49F8"/>
    <w:rsid w:val="00CC61CB"/>
    <w:rsid w:val="00CC70B4"/>
    <w:rsid w:val="00CD1EB7"/>
    <w:rsid w:val="00CD276D"/>
    <w:rsid w:val="00CD2AF9"/>
    <w:rsid w:val="00CD7AF5"/>
    <w:rsid w:val="00CE1134"/>
    <w:rsid w:val="00CE40B3"/>
    <w:rsid w:val="00CE56FE"/>
    <w:rsid w:val="00CE666A"/>
    <w:rsid w:val="00CF1A9A"/>
    <w:rsid w:val="00CF36BA"/>
    <w:rsid w:val="00D0288E"/>
    <w:rsid w:val="00D03BAC"/>
    <w:rsid w:val="00D05708"/>
    <w:rsid w:val="00D058F6"/>
    <w:rsid w:val="00D059E6"/>
    <w:rsid w:val="00D06279"/>
    <w:rsid w:val="00D0641D"/>
    <w:rsid w:val="00D06464"/>
    <w:rsid w:val="00D06589"/>
    <w:rsid w:val="00D0672D"/>
    <w:rsid w:val="00D069B6"/>
    <w:rsid w:val="00D10530"/>
    <w:rsid w:val="00D10602"/>
    <w:rsid w:val="00D108DC"/>
    <w:rsid w:val="00D10F29"/>
    <w:rsid w:val="00D13161"/>
    <w:rsid w:val="00D147AA"/>
    <w:rsid w:val="00D16C99"/>
    <w:rsid w:val="00D17950"/>
    <w:rsid w:val="00D2282D"/>
    <w:rsid w:val="00D2359D"/>
    <w:rsid w:val="00D24402"/>
    <w:rsid w:val="00D26491"/>
    <w:rsid w:val="00D27CF7"/>
    <w:rsid w:val="00D27CFD"/>
    <w:rsid w:val="00D27F19"/>
    <w:rsid w:val="00D30997"/>
    <w:rsid w:val="00D34A8E"/>
    <w:rsid w:val="00D3739E"/>
    <w:rsid w:val="00D40B6C"/>
    <w:rsid w:val="00D432AA"/>
    <w:rsid w:val="00D43E17"/>
    <w:rsid w:val="00D46BD3"/>
    <w:rsid w:val="00D475F2"/>
    <w:rsid w:val="00D477BC"/>
    <w:rsid w:val="00D54B80"/>
    <w:rsid w:val="00D55CC6"/>
    <w:rsid w:val="00D56AD0"/>
    <w:rsid w:val="00D56D07"/>
    <w:rsid w:val="00D5728F"/>
    <w:rsid w:val="00D576F1"/>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3772"/>
    <w:rsid w:val="00D847D5"/>
    <w:rsid w:val="00D84F7E"/>
    <w:rsid w:val="00D85733"/>
    <w:rsid w:val="00D85B10"/>
    <w:rsid w:val="00D866CF"/>
    <w:rsid w:val="00D86C49"/>
    <w:rsid w:val="00D91A5E"/>
    <w:rsid w:val="00D926CD"/>
    <w:rsid w:val="00D92DB4"/>
    <w:rsid w:val="00D92FCF"/>
    <w:rsid w:val="00D93DFE"/>
    <w:rsid w:val="00D95107"/>
    <w:rsid w:val="00DA0F9A"/>
    <w:rsid w:val="00DA56E6"/>
    <w:rsid w:val="00DA5E21"/>
    <w:rsid w:val="00DA61C7"/>
    <w:rsid w:val="00DA649F"/>
    <w:rsid w:val="00DB008F"/>
    <w:rsid w:val="00DB13C1"/>
    <w:rsid w:val="00DB1BE3"/>
    <w:rsid w:val="00DB2056"/>
    <w:rsid w:val="00DB2285"/>
    <w:rsid w:val="00DB32A1"/>
    <w:rsid w:val="00DB4110"/>
    <w:rsid w:val="00DB5CC2"/>
    <w:rsid w:val="00DB7F29"/>
    <w:rsid w:val="00DC5808"/>
    <w:rsid w:val="00DC6821"/>
    <w:rsid w:val="00DC6EEE"/>
    <w:rsid w:val="00DC7890"/>
    <w:rsid w:val="00DC7B77"/>
    <w:rsid w:val="00DD01B2"/>
    <w:rsid w:val="00DD1A8B"/>
    <w:rsid w:val="00DD3966"/>
    <w:rsid w:val="00DD4AC4"/>
    <w:rsid w:val="00DD53D0"/>
    <w:rsid w:val="00DE2352"/>
    <w:rsid w:val="00DE319F"/>
    <w:rsid w:val="00DE4892"/>
    <w:rsid w:val="00DE4C97"/>
    <w:rsid w:val="00DE513E"/>
    <w:rsid w:val="00DE5F2A"/>
    <w:rsid w:val="00DE76B5"/>
    <w:rsid w:val="00DF24C6"/>
    <w:rsid w:val="00DF335A"/>
    <w:rsid w:val="00DF3E40"/>
    <w:rsid w:val="00DF4305"/>
    <w:rsid w:val="00DF69D4"/>
    <w:rsid w:val="00DF7019"/>
    <w:rsid w:val="00E00FDE"/>
    <w:rsid w:val="00E03E81"/>
    <w:rsid w:val="00E061F8"/>
    <w:rsid w:val="00E07D54"/>
    <w:rsid w:val="00E13F3D"/>
    <w:rsid w:val="00E142D9"/>
    <w:rsid w:val="00E1491F"/>
    <w:rsid w:val="00E1528E"/>
    <w:rsid w:val="00E1630F"/>
    <w:rsid w:val="00E1688C"/>
    <w:rsid w:val="00E16C9C"/>
    <w:rsid w:val="00E171FC"/>
    <w:rsid w:val="00E176F7"/>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493D"/>
    <w:rsid w:val="00E55C41"/>
    <w:rsid w:val="00E55D07"/>
    <w:rsid w:val="00E56A2B"/>
    <w:rsid w:val="00E571AF"/>
    <w:rsid w:val="00E619BD"/>
    <w:rsid w:val="00E61B2B"/>
    <w:rsid w:val="00E61DEF"/>
    <w:rsid w:val="00E61F00"/>
    <w:rsid w:val="00E6297C"/>
    <w:rsid w:val="00E63EC6"/>
    <w:rsid w:val="00E6445B"/>
    <w:rsid w:val="00E66407"/>
    <w:rsid w:val="00E739DA"/>
    <w:rsid w:val="00E73A72"/>
    <w:rsid w:val="00E74870"/>
    <w:rsid w:val="00E76E27"/>
    <w:rsid w:val="00E77E02"/>
    <w:rsid w:val="00E804A8"/>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A7CF9"/>
    <w:rsid w:val="00EB0722"/>
    <w:rsid w:val="00EB09E1"/>
    <w:rsid w:val="00EB0D86"/>
    <w:rsid w:val="00EB5713"/>
    <w:rsid w:val="00EB6477"/>
    <w:rsid w:val="00EB6A0C"/>
    <w:rsid w:val="00EC01FE"/>
    <w:rsid w:val="00EC0490"/>
    <w:rsid w:val="00EC106F"/>
    <w:rsid w:val="00EC1692"/>
    <w:rsid w:val="00EC1F6B"/>
    <w:rsid w:val="00EC215D"/>
    <w:rsid w:val="00EC3343"/>
    <w:rsid w:val="00ED397A"/>
    <w:rsid w:val="00ED4B84"/>
    <w:rsid w:val="00EE2B46"/>
    <w:rsid w:val="00EE38A1"/>
    <w:rsid w:val="00EE5FFA"/>
    <w:rsid w:val="00EE61F1"/>
    <w:rsid w:val="00EE7B7A"/>
    <w:rsid w:val="00EF0455"/>
    <w:rsid w:val="00EF065E"/>
    <w:rsid w:val="00EF0980"/>
    <w:rsid w:val="00EF4BDF"/>
    <w:rsid w:val="00EF5A73"/>
    <w:rsid w:val="00EF6E85"/>
    <w:rsid w:val="00F00A8A"/>
    <w:rsid w:val="00F0119A"/>
    <w:rsid w:val="00F03325"/>
    <w:rsid w:val="00F035DD"/>
    <w:rsid w:val="00F04A0C"/>
    <w:rsid w:val="00F068AB"/>
    <w:rsid w:val="00F06A45"/>
    <w:rsid w:val="00F07A8B"/>
    <w:rsid w:val="00F10310"/>
    <w:rsid w:val="00F10419"/>
    <w:rsid w:val="00F12639"/>
    <w:rsid w:val="00F12F1B"/>
    <w:rsid w:val="00F14176"/>
    <w:rsid w:val="00F14FD8"/>
    <w:rsid w:val="00F16108"/>
    <w:rsid w:val="00F1675B"/>
    <w:rsid w:val="00F1736F"/>
    <w:rsid w:val="00F210E4"/>
    <w:rsid w:val="00F23D42"/>
    <w:rsid w:val="00F24363"/>
    <w:rsid w:val="00F2440D"/>
    <w:rsid w:val="00F24914"/>
    <w:rsid w:val="00F24E7A"/>
    <w:rsid w:val="00F258B1"/>
    <w:rsid w:val="00F25BA2"/>
    <w:rsid w:val="00F26B10"/>
    <w:rsid w:val="00F27E3D"/>
    <w:rsid w:val="00F30867"/>
    <w:rsid w:val="00F34F56"/>
    <w:rsid w:val="00F34FDE"/>
    <w:rsid w:val="00F363CF"/>
    <w:rsid w:val="00F37CF7"/>
    <w:rsid w:val="00F40EE8"/>
    <w:rsid w:val="00F441E4"/>
    <w:rsid w:val="00F4566C"/>
    <w:rsid w:val="00F45FF8"/>
    <w:rsid w:val="00F46A31"/>
    <w:rsid w:val="00F47001"/>
    <w:rsid w:val="00F5060B"/>
    <w:rsid w:val="00F51BB6"/>
    <w:rsid w:val="00F5364B"/>
    <w:rsid w:val="00F53EBD"/>
    <w:rsid w:val="00F55285"/>
    <w:rsid w:val="00F55433"/>
    <w:rsid w:val="00F560E5"/>
    <w:rsid w:val="00F565F4"/>
    <w:rsid w:val="00F5726A"/>
    <w:rsid w:val="00F606FB"/>
    <w:rsid w:val="00F60902"/>
    <w:rsid w:val="00F62D4C"/>
    <w:rsid w:val="00F64217"/>
    <w:rsid w:val="00F67EE2"/>
    <w:rsid w:val="00F72E5F"/>
    <w:rsid w:val="00F73632"/>
    <w:rsid w:val="00F75A67"/>
    <w:rsid w:val="00F7621F"/>
    <w:rsid w:val="00F80991"/>
    <w:rsid w:val="00F80B13"/>
    <w:rsid w:val="00F820D7"/>
    <w:rsid w:val="00F84826"/>
    <w:rsid w:val="00F85A2D"/>
    <w:rsid w:val="00F85A64"/>
    <w:rsid w:val="00F86C97"/>
    <w:rsid w:val="00F87217"/>
    <w:rsid w:val="00F87962"/>
    <w:rsid w:val="00F9160B"/>
    <w:rsid w:val="00F94B6E"/>
    <w:rsid w:val="00F953F0"/>
    <w:rsid w:val="00F976E1"/>
    <w:rsid w:val="00F97ABC"/>
    <w:rsid w:val="00F97B0E"/>
    <w:rsid w:val="00F97B0F"/>
    <w:rsid w:val="00FA1404"/>
    <w:rsid w:val="00FA42DB"/>
    <w:rsid w:val="00FA59E5"/>
    <w:rsid w:val="00FA726B"/>
    <w:rsid w:val="00FA7E9B"/>
    <w:rsid w:val="00FB0798"/>
    <w:rsid w:val="00FB0A03"/>
    <w:rsid w:val="00FB0EA0"/>
    <w:rsid w:val="00FB241B"/>
    <w:rsid w:val="00FB25AB"/>
    <w:rsid w:val="00FB2903"/>
    <w:rsid w:val="00FB451C"/>
    <w:rsid w:val="00FB64BC"/>
    <w:rsid w:val="00FB67B7"/>
    <w:rsid w:val="00FB7B43"/>
    <w:rsid w:val="00FC191E"/>
    <w:rsid w:val="00FC2142"/>
    <w:rsid w:val="00FC2DCE"/>
    <w:rsid w:val="00FC45F9"/>
    <w:rsid w:val="00FC6A4C"/>
    <w:rsid w:val="00FC7F54"/>
    <w:rsid w:val="00FD2D78"/>
    <w:rsid w:val="00FD4AB8"/>
    <w:rsid w:val="00FD6C59"/>
    <w:rsid w:val="00FD7BC0"/>
    <w:rsid w:val="00FE2565"/>
    <w:rsid w:val="00FE43BF"/>
    <w:rsid w:val="00FE4769"/>
    <w:rsid w:val="00FE75B8"/>
    <w:rsid w:val="00FF191C"/>
    <w:rsid w:val="00FF208C"/>
    <w:rsid w:val="00FF2DC5"/>
    <w:rsid w:val="00FF33FA"/>
    <w:rsid w:val="00FF49FD"/>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3FB7"/>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aliases w:val="cap,cap Char,Caption Char,Caption Char1 Char,cap Char Char1,Caption Char Char1 Char,cap Char2,条目"/>
    <w:basedOn w:val="a"/>
    <w:next w:val="a"/>
    <w:link w:val="Char4"/>
    <w:uiPriority w:val="99"/>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5"/>
    <w:uiPriority w:val="99"/>
    <w:qFormat/>
    <w:rsid w:val="00013CB7"/>
    <w:pPr>
      <w:spacing w:line="240" w:lineRule="auto"/>
    </w:pPr>
  </w:style>
  <w:style w:type="character" w:customStyle="1" w:styleId="Char5">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 w:type="character" w:customStyle="1" w:styleId="Char4">
    <w:name w:val="캡션 Char"/>
    <w:aliases w:val="cap Char1,cap Char Char,Caption Char Char,Caption Char1 Char Char,cap Char Char1 Char,Caption Char Char1 Char Char,cap Char2 Char,条目 Char"/>
    <w:link w:val="ad"/>
    <w:uiPriority w:val="99"/>
    <w:rsid w:val="0016176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91603">
      <w:bodyDiv w:val="1"/>
      <w:marLeft w:val="0"/>
      <w:marRight w:val="0"/>
      <w:marTop w:val="0"/>
      <w:marBottom w:val="0"/>
      <w:divBdr>
        <w:top w:val="none" w:sz="0" w:space="0" w:color="auto"/>
        <w:left w:val="none" w:sz="0" w:space="0" w:color="auto"/>
        <w:bottom w:val="none" w:sz="0" w:space="0" w:color="auto"/>
        <w:right w:val="none" w:sz="0" w:space="0" w:color="auto"/>
      </w:divBdr>
    </w:div>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501657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6883</TotalTime>
  <Pages>4</Pages>
  <Words>1620</Words>
  <Characters>9239</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SK - LGE</cp:lastModifiedBy>
  <cp:revision>166</cp:revision>
  <dcterms:created xsi:type="dcterms:W3CDTF">2023-05-12T02:05:00Z</dcterms:created>
  <dcterms:modified xsi:type="dcterms:W3CDTF">2024-08-09T07:23:00Z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